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177C" w14:textId="77777777" w:rsidR="008D34EB" w:rsidRDefault="008D34EB" w:rsidP="007A0ECA">
      <w:pPr>
        <w:shd w:val="clear" w:color="auto" w:fill="FFFFFF"/>
        <w:spacing w:before="300" w:after="450"/>
        <w:ind w:left="450" w:right="450"/>
        <w:jc w:val="center"/>
        <w:rPr>
          <w:rFonts w:eastAsia="Times New Roman" w:cs="Times New Roman"/>
          <w:b/>
          <w:bCs/>
          <w:color w:val="333333"/>
          <w:sz w:val="32"/>
          <w:lang w:eastAsia="uk-UA"/>
        </w:rPr>
      </w:pPr>
      <w:bookmarkStart w:id="0" w:name="n3"/>
      <w:bookmarkEnd w:id="0"/>
      <w:r>
        <w:rPr>
          <w:rFonts w:eastAsia="Times New Roman" w:cs="Times New Roman"/>
          <w:b/>
          <w:bCs/>
          <w:color w:val="333333"/>
          <w:sz w:val="32"/>
          <w:lang w:eastAsia="uk-UA"/>
        </w:rPr>
        <w:t>Нормативна база</w:t>
      </w:r>
      <w:r w:rsidR="006E1639">
        <w:rPr>
          <w:rFonts w:eastAsia="Times New Roman" w:cs="Times New Roman"/>
          <w:b/>
          <w:bCs/>
          <w:color w:val="333333"/>
          <w:sz w:val="32"/>
          <w:lang w:eastAsia="uk-UA"/>
        </w:rPr>
        <w:t xml:space="preserve"> з питань </w:t>
      </w:r>
      <w:r w:rsidR="0078118C">
        <w:rPr>
          <w:rFonts w:eastAsia="Times New Roman" w:cs="Times New Roman"/>
          <w:b/>
          <w:bCs/>
          <w:color w:val="333333"/>
          <w:sz w:val="32"/>
          <w:lang w:eastAsia="uk-UA"/>
        </w:rPr>
        <w:t xml:space="preserve">протидії насильства, </w:t>
      </w:r>
      <w:proofErr w:type="spellStart"/>
      <w:r w:rsidR="0078118C">
        <w:rPr>
          <w:rFonts w:eastAsia="Times New Roman" w:cs="Times New Roman"/>
          <w:b/>
          <w:bCs/>
          <w:color w:val="333333"/>
          <w:sz w:val="32"/>
          <w:lang w:eastAsia="uk-UA"/>
        </w:rPr>
        <w:t>булінгу</w:t>
      </w:r>
      <w:proofErr w:type="spellEnd"/>
      <w:r w:rsidR="0078118C">
        <w:rPr>
          <w:rFonts w:eastAsia="Times New Roman" w:cs="Times New Roman"/>
          <w:b/>
          <w:bCs/>
          <w:color w:val="333333"/>
          <w:sz w:val="32"/>
          <w:lang w:eastAsia="uk-UA"/>
        </w:rPr>
        <w:t>.</w:t>
      </w:r>
    </w:p>
    <w:p w14:paraId="55F4F259" w14:textId="77777777" w:rsidR="000A02AD" w:rsidRPr="006C25D5" w:rsidRDefault="00632771" w:rsidP="006C25D5">
      <w:pPr>
        <w:shd w:val="clear" w:color="auto" w:fill="FFFFFF"/>
        <w:rPr>
          <w:rFonts w:eastAsia="Times New Roman" w:cs="Times New Roman"/>
          <w:b/>
          <w:bCs/>
          <w:color w:val="333333"/>
          <w:sz w:val="32"/>
          <w:szCs w:val="32"/>
          <w:lang w:eastAsia="uk-UA"/>
        </w:rPr>
      </w:pPr>
      <w:r w:rsidRPr="006C25D5">
        <w:rPr>
          <w:rFonts w:eastAsia="Times New Roman" w:cs="Times New Roman"/>
          <w:b/>
          <w:bCs/>
          <w:color w:val="333333"/>
          <w:sz w:val="32"/>
          <w:szCs w:val="32"/>
          <w:lang w:eastAsia="uk-UA"/>
        </w:rPr>
        <w:t xml:space="preserve"> </w:t>
      </w:r>
      <w:r w:rsidR="000A02AD" w:rsidRPr="006C25D5">
        <w:rPr>
          <w:rFonts w:eastAsia="Times New Roman" w:cs="Times New Roman"/>
          <w:b/>
          <w:bCs/>
          <w:color w:val="333333"/>
          <w:sz w:val="32"/>
          <w:szCs w:val="32"/>
          <w:lang w:eastAsia="uk-UA"/>
        </w:rPr>
        <w:t xml:space="preserve">Конвенція </w:t>
      </w:r>
      <w:r w:rsidRPr="006C25D5">
        <w:rPr>
          <w:rFonts w:eastAsia="Times New Roman" w:cs="Times New Roman"/>
          <w:b/>
          <w:bCs/>
          <w:color w:val="333333"/>
          <w:sz w:val="32"/>
          <w:szCs w:val="32"/>
          <w:lang w:eastAsia="uk-UA"/>
        </w:rPr>
        <w:t xml:space="preserve">ООН </w:t>
      </w:r>
      <w:r w:rsidR="000A02AD" w:rsidRPr="006C25D5">
        <w:rPr>
          <w:rFonts w:eastAsia="Times New Roman" w:cs="Times New Roman"/>
          <w:b/>
          <w:bCs/>
          <w:color w:val="333333"/>
          <w:sz w:val="32"/>
          <w:szCs w:val="32"/>
          <w:lang w:eastAsia="uk-UA"/>
        </w:rPr>
        <w:t xml:space="preserve">Про </w:t>
      </w:r>
      <w:r w:rsidRPr="006C25D5">
        <w:rPr>
          <w:rFonts w:eastAsia="Times New Roman" w:cs="Times New Roman"/>
          <w:b/>
          <w:bCs/>
          <w:color w:val="333333"/>
          <w:sz w:val="32"/>
          <w:szCs w:val="32"/>
          <w:lang w:eastAsia="uk-UA"/>
        </w:rPr>
        <w:t xml:space="preserve">права </w:t>
      </w:r>
      <w:r w:rsidR="000A02AD" w:rsidRPr="006C25D5">
        <w:rPr>
          <w:rFonts w:eastAsia="Times New Roman" w:cs="Times New Roman"/>
          <w:b/>
          <w:bCs/>
          <w:color w:val="333333"/>
          <w:sz w:val="32"/>
          <w:szCs w:val="32"/>
          <w:lang w:eastAsia="uk-UA"/>
        </w:rPr>
        <w:t>дитини</w:t>
      </w:r>
    </w:p>
    <w:p w14:paraId="31021560" w14:textId="77777777" w:rsidR="000A02AD" w:rsidRPr="006C25D5" w:rsidRDefault="000A02AD" w:rsidP="006C25D5">
      <w:pPr>
        <w:shd w:val="clear" w:color="auto" w:fill="FFFFFF"/>
        <w:rPr>
          <w:rFonts w:eastAsia="Times New Roman" w:cs="Times New Roman"/>
          <w:b/>
          <w:bCs/>
          <w:color w:val="333333"/>
          <w:sz w:val="32"/>
          <w:szCs w:val="32"/>
          <w:lang w:eastAsia="uk-UA"/>
        </w:rPr>
      </w:pPr>
      <w:r w:rsidRPr="006C25D5">
        <w:rPr>
          <w:rFonts w:eastAsia="Times New Roman" w:cs="Times New Roman"/>
          <w:b/>
          <w:bCs/>
          <w:color w:val="333333"/>
          <w:sz w:val="32"/>
          <w:szCs w:val="32"/>
          <w:lang w:eastAsia="uk-UA"/>
        </w:rPr>
        <w:t xml:space="preserve">Закон </w:t>
      </w:r>
      <w:r w:rsidR="00632771" w:rsidRPr="006C25D5">
        <w:rPr>
          <w:rFonts w:eastAsia="Times New Roman" w:cs="Times New Roman"/>
          <w:b/>
          <w:bCs/>
          <w:color w:val="333333"/>
          <w:sz w:val="32"/>
          <w:szCs w:val="32"/>
          <w:lang w:eastAsia="uk-UA"/>
        </w:rPr>
        <w:t xml:space="preserve"> України "</w:t>
      </w:r>
      <w:r w:rsidRPr="006C25D5">
        <w:rPr>
          <w:rFonts w:eastAsia="Times New Roman" w:cs="Times New Roman"/>
          <w:b/>
          <w:bCs/>
          <w:color w:val="333333"/>
          <w:sz w:val="32"/>
          <w:szCs w:val="32"/>
          <w:lang w:eastAsia="uk-UA"/>
        </w:rPr>
        <w:t>Про освіту</w:t>
      </w:r>
      <w:r w:rsidR="006C25D5">
        <w:rPr>
          <w:rFonts w:eastAsia="Times New Roman" w:cs="Times New Roman"/>
          <w:b/>
          <w:bCs/>
          <w:color w:val="333333"/>
          <w:sz w:val="32"/>
          <w:szCs w:val="32"/>
          <w:lang w:eastAsia="uk-UA"/>
        </w:rPr>
        <w:t>.</w:t>
      </w:r>
    </w:p>
    <w:p w14:paraId="37FAE3EF" w14:textId="77777777" w:rsidR="000A02AD" w:rsidRPr="006C25D5" w:rsidRDefault="000A02AD" w:rsidP="006C25D5">
      <w:pPr>
        <w:shd w:val="clear" w:color="auto" w:fill="FFFFFF"/>
        <w:rPr>
          <w:rFonts w:eastAsia="Times New Roman" w:cs="Times New Roman"/>
          <w:b/>
          <w:bCs/>
          <w:color w:val="333333"/>
          <w:sz w:val="32"/>
          <w:szCs w:val="32"/>
          <w:lang w:eastAsia="uk-UA"/>
        </w:rPr>
      </w:pPr>
      <w:r w:rsidRPr="006C25D5">
        <w:rPr>
          <w:rFonts w:eastAsia="Times New Roman" w:cs="Times New Roman"/>
          <w:b/>
          <w:bCs/>
          <w:color w:val="333333"/>
          <w:sz w:val="32"/>
          <w:szCs w:val="32"/>
          <w:lang w:eastAsia="uk-UA"/>
        </w:rPr>
        <w:t>Закон України</w:t>
      </w:r>
      <w:r w:rsidR="00632771" w:rsidRPr="006C25D5">
        <w:rPr>
          <w:rFonts w:eastAsia="Times New Roman" w:cs="Times New Roman"/>
          <w:b/>
          <w:bCs/>
          <w:color w:val="333333"/>
          <w:sz w:val="32"/>
          <w:szCs w:val="32"/>
          <w:lang w:eastAsia="uk-UA"/>
        </w:rPr>
        <w:t xml:space="preserve"> "Про повну </w:t>
      </w:r>
      <w:r w:rsidRPr="006C25D5">
        <w:rPr>
          <w:rFonts w:eastAsia="Times New Roman" w:cs="Times New Roman"/>
          <w:b/>
          <w:bCs/>
          <w:color w:val="333333"/>
          <w:sz w:val="32"/>
          <w:szCs w:val="32"/>
          <w:lang w:eastAsia="uk-UA"/>
        </w:rPr>
        <w:t xml:space="preserve"> </w:t>
      </w:r>
      <w:r w:rsidR="00632771" w:rsidRPr="006C25D5">
        <w:rPr>
          <w:rFonts w:eastAsia="Times New Roman" w:cs="Times New Roman"/>
          <w:b/>
          <w:bCs/>
          <w:color w:val="333333"/>
          <w:sz w:val="32"/>
          <w:szCs w:val="32"/>
          <w:lang w:eastAsia="uk-UA"/>
        </w:rPr>
        <w:t>загальну середню освіту"</w:t>
      </w:r>
      <w:r w:rsidR="006C25D5">
        <w:rPr>
          <w:rFonts w:eastAsia="Times New Roman" w:cs="Times New Roman"/>
          <w:b/>
          <w:bCs/>
          <w:color w:val="333333"/>
          <w:sz w:val="32"/>
          <w:szCs w:val="32"/>
          <w:lang w:eastAsia="uk-UA"/>
        </w:rPr>
        <w:t>.</w:t>
      </w:r>
    </w:p>
    <w:p w14:paraId="2F071C6B" w14:textId="77777777" w:rsidR="000A02AD" w:rsidRPr="006C25D5" w:rsidRDefault="000A02AD" w:rsidP="006C25D5">
      <w:pPr>
        <w:shd w:val="clear" w:color="auto" w:fill="FFFFFF"/>
        <w:rPr>
          <w:rFonts w:eastAsia="Times New Roman" w:cs="Times New Roman"/>
          <w:b/>
          <w:bCs/>
          <w:color w:val="333333"/>
          <w:sz w:val="32"/>
          <w:szCs w:val="32"/>
          <w:lang w:eastAsia="uk-UA"/>
        </w:rPr>
      </w:pPr>
      <w:r w:rsidRPr="006C25D5">
        <w:rPr>
          <w:rFonts w:eastAsia="Times New Roman" w:cs="Times New Roman"/>
          <w:b/>
          <w:bCs/>
          <w:color w:val="333333"/>
          <w:sz w:val="32"/>
          <w:szCs w:val="32"/>
          <w:lang w:eastAsia="uk-UA"/>
        </w:rPr>
        <w:t xml:space="preserve">Закон </w:t>
      </w:r>
      <w:r w:rsidR="006C25D5" w:rsidRPr="006C25D5">
        <w:rPr>
          <w:rFonts w:eastAsia="Times New Roman" w:cs="Times New Roman"/>
          <w:b/>
          <w:bCs/>
          <w:color w:val="333333"/>
          <w:sz w:val="32"/>
          <w:szCs w:val="32"/>
          <w:lang w:eastAsia="uk-UA"/>
        </w:rPr>
        <w:t>України "</w:t>
      </w:r>
      <w:r w:rsidRPr="006C25D5">
        <w:rPr>
          <w:rFonts w:eastAsia="Times New Roman" w:cs="Times New Roman"/>
          <w:b/>
          <w:bCs/>
          <w:color w:val="333333"/>
          <w:sz w:val="32"/>
          <w:szCs w:val="32"/>
          <w:lang w:eastAsia="uk-UA"/>
        </w:rPr>
        <w:t>Про охорону дитинства</w:t>
      </w:r>
      <w:r w:rsidR="006C25D5" w:rsidRPr="006C25D5">
        <w:rPr>
          <w:rFonts w:eastAsia="Times New Roman" w:cs="Times New Roman"/>
          <w:b/>
          <w:bCs/>
          <w:color w:val="333333"/>
          <w:sz w:val="32"/>
          <w:szCs w:val="32"/>
          <w:lang w:eastAsia="uk-UA"/>
        </w:rPr>
        <w:t>"</w:t>
      </w:r>
      <w:r w:rsidR="006C25D5">
        <w:rPr>
          <w:rFonts w:eastAsia="Times New Roman" w:cs="Times New Roman"/>
          <w:b/>
          <w:bCs/>
          <w:color w:val="333333"/>
          <w:sz w:val="32"/>
          <w:szCs w:val="32"/>
          <w:lang w:eastAsia="uk-UA"/>
        </w:rPr>
        <w:t>.</w:t>
      </w:r>
    </w:p>
    <w:p w14:paraId="3EDA117C" w14:textId="77777777" w:rsidR="00632771" w:rsidRPr="006C25D5" w:rsidRDefault="00632771" w:rsidP="006C25D5">
      <w:pPr>
        <w:shd w:val="clear" w:color="auto" w:fill="FFFFFF"/>
        <w:rPr>
          <w:rFonts w:eastAsia="Times New Roman" w:cs="Times New Roman"/>
          <w:b/>
          <w:bCs/>
          <w:color w:val="333333"/>
          <w:sz w:val="32"/>
          <w:szCs w:val="32"/>
          <w:lang w:eastAsia="uk-UA"/>
        </w:rPr>
      </w:pPr>
      <w:r w:rsidRPr="006C25D5">
        <w:rPr>
          <w:rFonts w:eastAsia="Times New Roman" w:cs="Times New Roman"/>
          <w:b/>
          <w:bCs/>
          <w:color w:val="333333"/>
          <w:sz w:val="32"/>
          <w:szCs w:val="32"/>
          <w:lang w:eastAsia="uk-UA"/>
        </w:rPr>
        <w:t>Закон України "Про протидію торгівлі людьми"</w:t>
      </w:r>
      <w:r w:rsidR="006C25D5">
        <w:rPr>
          <w:rFonts w:eastAsia="Times New Roman" w:cs="Times New Roman"/>
          <w:b/>
          <w:bCs/>
          <w:color w:val="333333"/>
          <w:sz w:val="32"/>
          <w:szCs w:val="32"/>
          <w:lang w:eastAsia="uk-UA"/>
        </w:rPr>
        <w:t>.</w:t>
      </w:r>
    </w:p>
    <w:p w14:paraId="4EDD8901" w14:textId="77777777" w:rsidR="006C25D5" w:rsidRDefault="006C25D5" w:rsidP="006C25D5">
      <w:pPr>
        <w:rPr>
          <w:b/>
          <w:color w:val="333333"/>
          <w:sz w:val="32"/>
          <w:szCs w:val="32"/>
          <w:shd w:val="clear" w:color="auto" w:fill="FFFFFF"/>
        </w:rPr>
      </w:pPr>
    </w:p>
    <w:p w14:paraId="23DDC5BB" w14:textId="77777777" w:rsidR="000A02AD" w:rsidRPr="006C25D5" w:rsidRDefault="000A02AD" w:rsidP="006C25D5">
      <w:pPr>
        <w:rPr>
          <w:rFonts w:eastAsia="Times New Roman" w:cs="Times New Roman"/>
          <w:color w:val="333333"/>
          <w:sz w:val="32"/>
          <w:szCs w:val="32"/>
          <w:lang w:eastAsia="uk-UA"/>
        </w:rPr>
      </w:pPr>
      <w:r w:rsidRPr="006C25D5">
        <w:rPr>
          <w:b/>
          <w:color w:val="333333"/>
          <w:sz w:val="32"/>
          <w:szCs w:val="32"/>
          <w:shd w:val="clear" w:color="auto" w:fill="FFFFFF"/>
        </w:rPr>
        <w:t xml:space="preserve">Закон України </w:t>
      </w:r>
      <w:r w:rsidRPr="006C25D5">
        <w:rPr>
          <w:rFonts w:eastAsia="Times New Roman" w:cs="Times New Roman"/>
          <w:b/>
          <w:bCs/>
          <w:color w:val="333333"/>
          <w:sz w:val="32"/>
          <w:szCs w:val="32"/>
          <w:lang w:eastAsia="uk-UA"/>
        </w:rPr>
        <w:t>"Про внесення змін до деяких законів України щодо запобігання насильству та унеможливлення жорстокого поводження з дітьми</w:t>
      </w:r>
      <w:r w:rsidR="006C25D5">
        <w:rPr>
          <w:rFonts w:eastAsia="Times New Roman" w:cs="Times New Roman"/>
          <w:b/>
          <w:bCs/>
          <w:color w:val="333333"/>
          <w:sz w:val="32"/>
          <w:szCs w:val="32"/>
          <w:lang w:eastAsia="uk-UA"/>
        </w:rPr>
        <w:t>".</w:t>
      </w:r>
    </w:p>
    <w:p w14:paraId="0DF74CA9" w14:textId="77777777" w:rsidR="000A02AD" w:rsidRDefault="000A02AD" w:rsidP="006C25D5">
      <w:pPr>
        <w:rPr>
          <w:b/>
          <w:color w:val="333333"/>
          <w:shd w:val="clear" w:color="auto" w:fill="FFFFFF"/>
        </w:rPr>
      </w:pPr>
    </w:p>
    <w:p w14:paraId="6344ABEF" w14:textId="77777777" w:rsidR="000A02AD" w:rsidRPr="00DA2BFF" w:rsidRDefault="000A02AD" w:rsidP="006C25D5">
      <w:pPr>
        <w:shd w:val="clear" w:color="auto" w:fill="F7F7F7"/>
        <w:rPr>
          <w:rFonts w:ascii="Arial" w:eastAsia="Times New Roman" w:hAnsi="Arial" w:cs="Arial"/>
          <w:color w:val="000000"/>
          <w:sz w:val="26"/>
          <w:szCs w:val="26"/>
          <w:lang w:eastAsia="uk-UA"/>
        </w:rPr>
      </w:pPr>
      <w:r w:rsidRPr="00DA2BFF">
        <w:rPr>
          <w:rFonts w:ascii="Arial" w:eastAsia="Times New Roman" w:hAnsi="Arial" w:cs="Arial"/>
          <w:color w:val="000000"/>
          <w:sz w:val="26"/>
          <w:szCs w:val="26"/>
          <w:lang w:eastAsia="uk-UA"/>
        </w:rPr>
        <w:t>Документ 3792-IX, поточна редакція — </w:t>
      </w:r>
      <w:r w:rsidRPr="00DA2BFF">
        <w:rPr>
          <w:rFonts w:ascii="Arial" w:eastAsia="Times New Roman" w:hAnsi="Arial" w:cs="Arial"/>
          <w:b/>
          <w:bCs/>
          <w:color w:val="000000"/>
          <w:sz w:val="26"/>
          <w:szCs w:val="26"/>
          <w:lang w:eastAsia="uk-UA"/>
        </w:rPr>
        <w:t>Прийняття</w:t>
      </w:r>
      <w:r w:rsidRPr="00DA2BFF">
        <w:rPr>
          <w:rFonts w:ascii="Arial" w:eastAsia="Times New Roman" w:hAnsi="Arial" w:cs="Arial"/>
          <w:color w:val="000000"/>
          <w:sz w:val="26"/>
          <w:szCs w:val="26"/>
          <w:lang w:eastAsia="uk-UA"/>
        </w:rPr>
        <w:t> від </w:t>
      </w:r>
      <w:r w:rsidRPr="00DA2BFF">
        <w:rPr>
          <w:rFonts w:ascii="Arial" w:eastAsia="Times New Roman" w:hAnsi="Arial" w:cs="Arial"/>
          <w:b/>
          <w:bCs/>
          <w:color w:val="000000"/>
          <w:sz w:val="26"/>
          <w:lang w:eastAsia="uk-UA"/>
        </w:rPr>
        <w:t>06.06.2024</w:t>
      </w:r>
    </w:p>
    <w:p w14:paraId="5C84E709" w14:textId="77777777" w:rsidR="000A02AD" w:rsidRPr="00DA2BFF" w:rsidRDefault="000A02AD" w:rsidP="006C25D5">
      <w:pPr>
        <w:shd w:val="clear" w:color="auto" w:fill="F7F7F7"/>
        <w:jc w:val="center"/>
        <w:rPr>
          <w:rFonts w:ascii="Arial" w:eastAsia="Times New Roman" w:hAnsi="Arial" w:cs="Arial"/>
          <w:sz w:val="21"/>
          <w:szCs w:val="21"/>
          <w:lang w:eastAsia="uk-UA"/>
        </w:rPr>
      </w:pPr>
      <w:r w:rsidRPr="00DA2BFF">
        <w:rPr>
          <w:rFonts w:ascii="Arial" w:eastAsia="Times New Roman" w:hAnsi="Arial" w:cs="Arial"/>
          <w:sz w:val="21"/>
          <w:szCs w:val="21"/>
          <w:lang w:eastAsia="uk-UA"/>
        </w:rPr>
        <w:t>(  Остання подія — </w:t>
      </w:r>
      <w:r w:rsidRPr="00DA2BFF">
        <w:rPr>
          <w:rFonts w:ascii="Arial" w:eastAsia="Times New Roman" w:hAnsi="Arial" w:cs="Arial"/>
          <w:b/>
          <w:bCs/>
          <w:sz w:val="21"/>
          <w:szCs w:val="21"/>
          <w:lang w:eastAsia="uk-UA"/>
        </w:rPr>
        <w:t>Набрання чинності</w:t>
      </w:r>
      <w:r w:rsidRPr="00DA2BFF">
        <w:rPr>
          <w:rFonts w:ascii="Arial" w:eastAsia="Times New Roman" w:hAnsi="Arial" w:cs="Arial"/>
          <w:sz w:val="21"/>
          <w:szCs w:val="21"/>
          <w:lang w:eastAsia="uk-UA"/>
        </w:rPr>
        <w:t>, відбулась </w:t>
      </w:r>
      <w:r w:rsidRPr="00DA2BFF">
        <w:rPr>
          <w:rFonts w:ascii="Arial" w:eastAsia="Times New Roman" w:hAnsi="Arial" w:cs="Arial"/>
          <w:sz w:val="21"/>
          <w:lang w:eastAsia="uk-UA"/>
        </w:rPr>
        <w:t>06.10.2024</w:t>
      </w:r>
    </w:p>
    <w:p w14:paraId="71A01DBB" w14:textId="77777777" w:rsidR="000A02AD" w:rsidRDefault="000A02AD" w:rsidP="006C25D5">
      <w:pPr>
        <w:rPr>
          <w:b/>
          <w:color w:val="333333"/>
          <w:shd w:val="clear" w:color="auto" w:fill="FFFFFF"/>
        </w:rPr>
      </w:pPr>
    </w:p>
    <w:p w14:paraId="26A18A7E" w14:textId="77777777" w:rsidR="007A0ECA" w:rsidRPr="007A0ECA" w:rsidRDefault="008D34EB" w:rsidP="006C25D5">
      <w:pPr>
        <w:shd w:val="clear" w:color="auto" w:fill="FFFFFF"/>
        <w:rPr>
          <w:rFonts w:eastAsia="Times New Roman" w:cs="Times New Roman"/>
          <w:color w:val="333333"/>
          <w:szCs w:val="24"/>
          <w:lang w:eastAsia="uk-UA"/>
        </w:rPr>
      </w:pPr>
      <w:r>
        <w:rPr>
          <w:rFonts w:eastAsia="Times New Roman" w:cs="Times New Roman"/>
          <w:b/>
          <w:bCs/>
          <w:color w:val="333333"/>
          <w:sz w:val="32"/>
          <w:lang w:eastAsia="uk-UA"/>
        </w:rPr>
        <w:t>Закон України "</w:t>
      </w:r>
      <w:r w:rsidR="007A0ECA" w:rsidRPr="007A0ECA">
        <w:rPr>
          <w:rFonts w:eastAsia="Times New Roman" w:cs="Times New Roman"/>
          <w:b/>
          <w:bCs/>
          <w:color w:val="333333"/>
          <w:sz w:val="32"/>
          <w:lang w:eastAsia="uk-UA"/>
        </w:rPr>
        <w:t>Про запобігання та протидію домашньому насильству</w:t>
      </w:r>
      <w:r>
        <w:rPr>
          <w:rFonts w:eastAsia="Times New Roman" w:cs="Times New Roman"/>
          <w:b/>
          <w:bCs/>
          <w:color w:val="333333"/>
          <w:sz w:val="32"/>
          <w:lang w:eastAsia="uk-UA"/>
        </w:rPr>
        <w:t>"</w:t>
      </w:r>
      <w:r w:rsidR="00005FBD">
        <w:rPr>
          <w:rFonts w:eastAsia="Times New Roman" w:cs="Times New Roman"/>
          <w:b/>
          <w:bCs/>
          <w:color w:val="333333"/>
          <w:sz w:val="32"/>
          <w:lang w:eastAsia="uk-UA"/>
        </w:rPr>
        <w:t>.</w:t>
      </w:r>
    </w:p>
    <w:p w14:paraId="1E4ACB7B" w14:textId="77777777" w:rsidR="007A0ECA" w:rsidRPr="007A0ECA" w:rsidRDefault="007A0ECA" w:rsidP="006C25D5">
      <w:pPr>
        <w:jc w:val="center"/>
        <w:rPr>
          <w:rFonts w:eastAsia="Times New Roman" w:cs="Times New Roman"/>
          <w:color w:val="333333"/>
          <w:szCs w:val="24"/>
          <w:shd w:val="clear" w:color="auto" w:fill="FFFFFF"/>
          <w:lang w:eastAsia="uk-UA"/>
        </w:rPr>
      </w:pPr>
      <w:bookmarkStart w:id="1" w:name="n748"/>
      <w:bookmarkEnd w:id="1"/>
      <w:r w:rsidRPr="007A0ECA">
        <w:rPr>
          <w:rFonts w:eastAsia="Times New Roman" w:cs="Times New Roman"/>
          <w:b/>
          <w:bCs/>
          <w:color w:val="333333"/>
          <w:szCs w:val="24"/>
          <w:lang w:eastAsia="uk-UA"/>
        </w:rPr>
        <w:t>(Відомості Верховної Ради (ВВР), 2018, № 5, ст.35)</w:t>
      </w:r>
    </w:p>
    <w:p w14:paraId="366D0101" w14:textId="77777777" w:rsidR="007A0ECA" w:rsidRPr="007A0ECA" w:rsidRDefault="007A0ECA" w:rsidP="006C25D5">
      <w:pPr>
        <w:shd w:val="clear" w:color="auto" w:fill="FFFFFF"/>
        <w:rPr>
          <w:rFonts w:eastAsia="Times New Roman" w:cs="Times New Roman"/>
          <w:color w:val="333333"/>
          <w:szCs w:val="24"/>
          <w:lang w:eastAsia="uk-UA"/>
        </w:rPr>
      </w:pPr>
      <w:bookmarkStart w:id="2" w:name="n750"/>
      <w:bookmarkEnd w:id="2"/>
      <w:r w:rsidRPr="007A0ECA">
        <w:rPr>
          <w:rFonts w:eastAsia="Times New Roman" w:cs="Times New Roman"/>
          <w:color w:val="333333"/>
          <w:szCs w:val="24"/>
          <w:lang w:eastAsia="uk-UA"/>
        </w:rPr>
        <w:t>{Із змінами, внесеними згідно із Законами</w:t>
      </w:r>
      <w:r w:rsidRPr="007A0ECA">
        <w:rPr>
          <w:rFonts w:eastAsia="Times New Roman" w:cs="Times New Roman"/>
          <w:color w:val="333333"/>
          <w:szCs w:val="24"/>
          <w:lang w:eastAsia="uk-UA"/>
        </w:rPr>
        <w:br/>
      </w:r>
      <w:hyperlink r:id="rId6" w:anchor="n482" w:tgtFrame="_blank" w:history="1">
        <w:r w:rsidRPr="007A0ECA">
          <w:rPr>
            <w:rFonts w:eastAsia="Times New Roman" w:cs="Times New Roman"/>
            <w:color w:val="000099"/>
            <w:szCs w:val="24"/>
            <w:u w:val="single"/>
            <w:lang w:eastAsia="uk-UA"/>
          </w:rPr>
          <w:t>№ 2671-VIII від 17.01.2019</w:t>
        </w:r>
      </w:hyperlink>
      <w:r w:rsidRPr="007A0ECA">
        <w:rPr>
          <w:rFonts w:eastAsia="Times New Roman" w:cs="Times New Roman"/>
          <w:color w:val="333333"/>
          <w:szCs w:val="24"/>
          <w:lang w:eastAsia="uk-UA"/>
        </w:rPr>
        <w:t>, ВВР, 2019, № 18, ст.73</w:t>
      </w:r>
      <w:r w:rsidRPr="007A0ECA">
        <w:rPr>
          <w:rFonts w:eastAsia="Times New Roman" w:cs="Times New Roman"/>
          <w:color w:val="333333"/>
          <w:szCs w:val="24"/>
          <w:lang w:eastAsia="uk-UA"/>
        </w:rPr>
        <w:br/>
      </w:r>
      <w:hyperlink r:id="rId7" w:anchor="n1215" w:tgtFrame="_blank" w:history="1">
        <w:r w:rsidRPr="007A0ECA">
          <w:rPr>
            <w:rFonts w:eastAsia="Times New Roman" w:cs="Times New Roman"/>
            <w:color w:val="000099"/>
            <w:szCs w:val="24"/>
            <w:u w:val="single"/>
            <w:lang w:eastAsia="uk-UA"/>
          </w:rPr>
          <w:t>№ 2801-IX від 01.12.2022</w:t>
        </w:r>
      </w:hyperlink>
      <w:r w:rsidRPr="007A0ECA">
        <w:rPr>
          <w:rFonts w:eastAsia="Times New Roman" w:cs="Times New Roman"/>
          <w:color w:val="333333"/>
          <w:szCs w:val="24"/>
          <w:lang w:eastAsia="uk-UA"/>
        </w:rPr>
        <w:br/>
      </w:r>
      <w:hyperlink r:id="rId8" w:anchor="n3049" w:tgtFrame="_blank" w:history="1">
        <w:r w:rsidRPr="007A0ECA">
          <w:rPr>
            <w:rFonts w:eastAsia="Times New Roman" w:cs="Times New Roman"/>
            <w:color w:val="000099"/>
            <w:szCs w:val="24"/>
            <w:u w:val="single"/>
            <w:lang w:eastAsia="uk-UA"/>
          </w:rPr>
          <w:t>№ 2849-IX від 13.12.2022</w:t>
        </w:r>
      </w:hyperlink>
      <w:r w:rsidRPr="007A0ECA">
        <w:rPr>
          <w:rFonts w:eastAsia="Times New Roman" w:cs="Times New Roman"/>
          <w:color w:val="333333"/>
          <w:szCs w:val="24"/>
          <w:lang w:eastAsia="uk-UA"/>
        </w:rPr>
        <w:br/>
      </w:r>
      <w:hyperlink r:id="rId9" w:anchor="n361" w:tgtFrame="_blank" w:history="1">
        <w:r w:rsidRPr="007A0ECA">
          <w:rPr>
            <w:rFonts w:eastAsia="Times New Roman" w:cs="Times New Roman"/>
            <w:color w:val="000099"/>
            <w:szCs w:val="24"/>
            <w:u w:val="single"/>
            <w:lang w:eastAsia="uk-UA"/>
          </w:rPr>
          <w:t>№ 3022-IX від 10.04.2023</w:t>
        </w:r>
      </w:hyperlink>
      <w:r w:rsidRPr="007A0ECA">
        <w:rPr>
          <w:rFonts w:eastAsia="Times New Roman" w:cs="Times New Roman"/>
          <w:color w:val="333333"/>
          <w:szCs w:val="24"/>
          <w:lang w:eastAsia="uk-UA"/>
        </w:rPr>
        <w:br/>
      </w:r>
      <w:hyperlink r:id="rId10" w:anchor="n65" w:tgtFrame="_blank" w:history="1">
        <w:r w:rsidRPr="007A0ECA">
          <w:rPr>
            <w:rFonts w:eastAsia="Times New Roman" w:cs="Times New Roman"/>
            <w:color w:val="0000FF"/>
            <w:szCs w:val="24"/>
            <w:u w:val="single"/>
            <w:lang w:eastAsia="uk-UA"/>
          </w:rPr>
          <w:t>№ 3733-IX від 22.05.2024</w:t>
        </w:r>
      </w:hyperlink>
      <w:r w:rsidRPr="007A0ECA">
        <w:rPr>
          <w:rFonts w:eastAsia="Times New Roman" w:cs="Times New Roman"/>
          <w:color w:val="333333"/>
          <w:szCs w:val="24"/>
          <w:lang w:eastAsia="uk-UA"/>
        </w:rPr>
        <w:br/>
      </w:r>
      <w:hyperlink r:id="rId11" w:anchor="n2944" w:tgtFrame="_blank" w:history="1">
        <w:r w:rsidRPr="007A0ECA">
          <w:rPr>
            <w:rFonts w:eastAsia="Times New Roman" w:cs="Times New Roman"/>
            <w:color w:val="000099"/>
            <w:szCs w:val="24"/>
            <w:u w:val="single"/>
            <w:lang w:eastAsia="uk-UA"/>
          </w:rPr>
          <w:t>№ 4017-IX від 10.10.2024</w:t>
        </w:r>
      </w:hyperlink>
      <w:r w:rsidRPr="007A0ECA">
        <w:rPr>
          <w:rFonts w:eastAsia="Times New Roman" w:cs="Times New Roman"/>
          <w:color w:val="333333"/>
          <w:szCs w:val="24"/>
          <w:lang w:eastAsia="uk-UA"/>
        </w:rPr>
        <w:br/>
      </w:r>
      <w:hyperlink r:id="rId12" w:anchor="n107" w:tgtFrame="_blank" w:history="1">
        <w:r w:rsidRPr="007A0ECA">
          <w:rPr>
            <w:rFonts w:eastAsia="Times New Roman" w:cs="Times New Roman"/>
            <w:color w:val="000099"/>
            <w:szCs w:val="24"/>
            <w:u w:val="single"/>
            <w:lang w:eastAsia="uk-UA"/>
          </w:rPr>
          <w:t>№ 4073-IX від 20.11.2024</w:t>
        </w:r>
      </w:hyperlink>
      <w:r w:rsidRPr="007A0ECA">
        <w:rPr>
          <w:rFonts w:eastAsia="Times New Roman" w:cs="Times New Roman"/>
          <w:color w:val="333333"/>
          <w:szCs w:val="24"/>
          <w:lang w:eastAsia="uk-UA"/>
        </w:rPr>
        <w:t>}</w:t>
      </w:r>
    </w:p>
    <w:p w14:paraId="0ECC5C9B" w14:textId="77777777" w:rsidR="007A0ECA" w:rsidRPr="00DD79C4" w:rsidRDefault="007A0ECA" w:rsidP="006C25D5">
      <w:pPr>
        <w:pStyle w:val="rvps2"/>
        <w:shd w:val="clear" w:color="auto" w:fill="FFFFFF"/>
        <w:spacing w:before="0" w:beforeAutospacing="0" w:after="0" w:afterAutospacing="0"/>
        <w:ind w:firstLine="450"/>
        <w:jc w:val="both"/>
        <w:rPr>
          <w:b/>
          <w:color w:val="333333"/>
        </w:rPr>
      </w:pPr>
      <w:r>
        <w:rPr>
          <w:rStyle w:val="rvts9"/>
          <w:b/>
          <w:bCs/>
          <w:color w:val="333333"/>
        </w:rPr>
        <w:t>Стаття 6. </w:t>
      </w:r>
      <w:r w:rsidRPr="00DD79C4">
        <w:rPr>
          <w:b/>
          <w:color w:val="333333"/>
        </w:rPr>
        <w:t>Суб’єкти, що здійснюють заходи у сфері запобігання та протидії домашньому насильству</w:t>
      </w:r>
    </w:p>
    <w:p w14:paraId="51096699" w14:textId="77777777" w:rsidR="007A0ECA" w:rsidRDefault="007A0ECA" w:rsidP="006C25D5">
      <w:pPr>
        <w:pStyle w:val="rvps2"/>
        <w:shd w:val="clear" w:color="auto" w:fill="FFFFFF"/>
        <w:spacing w:before="0" w:beforeAutospacing="0" w:after="0" w:afterAutospacing="0"/>
        <w:ind w:firstLine="450"/>
        <w:jc w:val="both"/>
        <w:rPr>
          <w:color w:val="333333"/>
        </w:rPr>
      </w:pPr>
      <w:bookmarkStart w:id="3" w:name="n68"/>
      <w:bookmarkEnd w:id="3"/>
      <w:r>
        <w:rPr>
          <w:color w:val="333333"/>
        </w:rPr>
        <w:t>1. Суб’єктами, що здійснюють заходи у сфері запобігання та протидії домашньому насильству, є:</w:t>
      </w:r>
    </w:p>
    <w:p w14:paraId="70B1CF93" w14:textId="77777777" w:rsidR="007A0ECA" w:rsidRDefault="007A0ECA" w:rsidP="006C25D5">
      <w:pPr>
        <w:pStyle w:val="rvps2"/>
        <w:shd w:val="clear" w:color="auto" w:fill="FFFFFF"/>
        <w:spacing w:before="0" w:beforeAutospacing="0" w:after="0" w:afterAutospacing="0"/>
        <w:ind w:firstLine="450"/>
        <w:jc w:val="both"/>
        <w:rPr>
          <w:color w:val="333333"/>
        </w:rPr>
      </w:pPr>
      <w:r>
        <w:rPr>
          <w:color w:val="333333"/>
        </w:rPr>
        <w:t>3. До інших органів та установ, на які покладаються функції із здійснення заходів у сфері запобігання та протидії домашньому насильству, належать:</w:t>
      </w:r>
    </w:p>
    <w:p w14:paraId="70752BFE" w14:textId="77777777" w:rsidR="007A0ECA" w:rsidRDefault="007A0ECA" w:rsidP="006C25D5">
      <w:pPr>
        <w:pStyle w:val="rvps2"/>
        <w:shd w:val="clear" w:color="auto" w:fill="FFFFFF"/>
        <w:spacing w:before="0" w:beforeAutospacing="0" w:after="0" w:afterAutospacing="0"/>
        <w:ind w:firstLine="450"/>
        <w:jc w:val="both"/>
        <w:rPr>
          <w:color w:val="333333"/>
        </w:rPr>
      </w:pPr>
      <w:bookmarkStart w:id="4" w:name="n79"/>
      <w:bookmarkEnd w:id="4"/>
      <w:r>
        <w:rPr>
          <w:color w:val="333333"/>
        </w:rPr>
        <w:t>1) служби у справах дітей;</w:t>
      </w:r>
    </w:p>
    <w:p w14:paraId="5A259733" w14:textId="77777777" w:rsidR="007A0ECA" w:rsidRDefault="007A0ECA" w:rsidP="006C25D5">
      <w:pPr>
        <w:pStyle w:val="rvps2"/>
        <w:shd w:val="clear" w:color="auto" w:fill="FFFFFF"/>
        <w:spacing w:before="0" w:beforeAutospacing="0" w:after="0" w:afterAutospacing="0"/>
        <w:ind w:firstLine="450"/>
        <w:jc w:val="both"/>
        <w:rPr>
          <w:color w:val="333333"/>
        </w:rPr>
      </w:pPr>
      <w:bookmarkStart w:id="5" w:name="n80"/>
      <w:bookmarkEnd w:id="5"/>
      <w:r>
        <w:rPr>
          <w:color w:val="333333"/>
        </w:rPr>
        <w:t>2) уповноважені підрозділи органів Національної поліції України;</w:t>
      </w:r>
    </w:p>
    <w:p w14:paraId="6F2656F7" w14:textId="77777777" w:rsidR="007A0ECA" w:rsidRDefault="007A0ECA" w:rsidP="006C25D5">
      <w:pPr>
        <w:pStyle w:val="rvps2"/>
        <w:shd w:val="clear" w:color="auto" w:fill="FFFFFF"/>
        <w:spacing w:before="0" w:beforeAutospacing="0" w:after="0" w:afterAutospacing="0"/>
        <w:ind w:firstLine="450"/>
        <w:jc w:val="both"/>
        <w:rPr>
          <w:color w:val="333333"/>
        </w:rPr>
      </w:pPr>
      <w:bookmarkStart w:id="6" w:name="n81"/>
      <w:bookmarkEnd w:id="6"/>
      <w:r>
        <w:rPr>
          <w:color w:val="333333"/>
        </w:rPr>
        <w:t>3) органи управління освітою, заклади освіти, установи та організації системи освіти;</w:t>
      </w:r>
    </w:p>
    <w:p w14:paraId="2CE340F6" w14:textId="77777777" w:rsidR="007A0ECA" w:rsidRDefault="007A0ECA" w:rsidP="006C25D5">
      <w:pPr>
        <w:pStyle w:val="rvps2"/>
        <w:shd w:val="clear" w:color="auto" w:fill="FFFFFF"/>
        <w:spacing w:before="0" w:beforeAutospacing="0" w:after="0" w:afterAutospacing="0"/>
        <w:ind w:firstLine="450"/>
        <w:jc w:val="both"/>
        <w:rPr>
          <w:color w:val="333333"/>
        </w:rPr>
      </w:pPr>
      <w:bookmarkStart w:id="7" w:name="n777"/>
      <w:bookmarkEnd w:id="7"/>
      <w:r>
        <w:rPr>
          <w:rStyle w:val="rvts46"/>
          <w:i/>
          <w:iCs/>
          <w:color w:val="333333"/>
        </w:rPr>
        <w:t>{Пункт 3 частини третьої статті 6 із змінами, внесеними згідно із Законом</w:t>
      </w:r>
      <w:r>
        <w:rPr>
          <w:color w:val="333333"/>
        </w:rPr>
        <w:t> </w:t>
      </w:r>
      <w:hyperlink r:id="rId13" w:anchor="n111" w:tgtFrame="_blank" w:history="1">
        <w:r>
          <w:rPr>
            <w:rStyle w:val="a3"/>
            <w:i/>
            <w:iCs/>
            <w:color w:val="000099"/>
          </w:rPr>
          <w:t>№ 4073-IX від 20.11.2024</w:t>
        </w:r>
      </w:hyperlink>
      <w:r>
        <w:rPr>
          <w:rStyle w:val="rvts46"/>
          <w:i/>
          <w:iCs/>
          <w:color w:val="333333"/>
        </w:rPr>
        <w:t>}</w:t>
      </w:r>
    </w:p>
    <w:p w14:paraId="253FE154" w14:textId="77777777" w:rsidR="00DD79C4" w:rsidRPr="00DD79C4" w:rsidRDefault="00DD79C4" w:rsidP="006C25D5">
      <w:pPr>
        <w:pStyle w:val="rvps2"/>
        <w:shd w:val="clear" w:color="auto" w:fill="FFFFFF"/>
        <w:spacing w:before="0" w:beforeAutospacing="0" w:after="0" w:afterAutospacing="0"/>
        <w:ind w:firstLine="450"/>
        <w:jc w:val="both"/>
        <w:rPr>
          <w:b/>
          <w:color w:val="333333"/>
        </w:rPr>
      </w:pPr>
      <w:r w:rsidRPr="00DD79C4">
        <w:rPr>
          <w:rStyle w:val="rvts9"/>
          <w:b/>
          <w:bCs/>
          <w:color w:val="333333"/>
        </w:rPr>
        <w:t>Стаття 11. </w:t>
      </w:r>
      <w:r w:rsidRPr="00DD79C4">
        <w:rPr>
          <w:b/>
          <w:color w:val="333333"/>
        </w:rPr>
        <w:t>Повноваження органів управління освітою, закладів освіти та установ системи освіти у сфері запобігання та протидії домашньому насильству</w:t>
      </w:r>
    </w:p>
    <w:p w14:paraId="1EB423B1"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8" w:name="n189"/>
      <w:bookmarkEnd w:id="8"/>
      <w:r>
        <w:rPr>
          <w:color w:val="333333"/>
        </w:rPr>
        <w:t>1. До повноважень органів управління освітою у сфері запобігання та протидії домашньому насильству відповідно до компетенції належать:</w:t>
      </w:r>
    </w:p>
    <w:p w14:paraId="7FC9FE69"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9" w:name="n801"/>
      <w:bookmarkEnd w:id="9"/>
      <w:r>
        <w:rPr>
          <w:color w:val="333333"/>
        </w:rPr>
        <w:t>1) забезпечення підготовки фахівців відповідної кваліфікації та галузі знань з метою належного виконання ними функцій із запобігання та протидії домашньому насильству;</w:t>
      </w:r>
    </w:p>
    <w:p w14:paraId="0331FC6E"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0" w:name="n802"/>
      <w:bookmarkEnd w:id="10"/>
      <w:r>
        <w:rPr>
          <w:color w:val="333333"/>
        </w:rPr>
        <w:t>2) забезпечення впровадження в освітній процес на всіх освітніх рівнях, у тому числі включення до освітніх програм (навчальних планів), питань запобігання та протидії домашньому насильству;</w:t>
      </w:r>
    </w:p>
    <w:p w14:paraId="2FADCC39"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1" w:name="n803"/>
      <w:bookmarkEnd w:id="11"/>
      <w:r>
        <w:rPr>
          <w:color w:val="333333"/>
        </w:rPr>
        <w:t>3) забезпечення включення до освітньо-професійних програм під час встановлення державних стандартів освіти питань запобігання та протидії домашньому насильству;</w:t>
      </w:r>
    </w:p>
    <w:p w14:paraId="39806C65"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2" w:name="n804"/>
      <w:bookmarkEnd w:id="12"/>
      <w:r>
        <w:rPr>
          <w:color w:val="333333"/>
        </w:rPr>
        <w:t>4) участь у підготовці (перепідготовці, підвищенні кваліфікації) фахівців суб’єктів, що здійснюють заходи у сфері запобігання та протидії домашньому насильству;</w:t>
      </w:r>
    </w:p>
    <w:p w14:paraId="0ECB2654"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3" w:name="n805"/>
      <w:bookmarkEnd w:id="13"/>
      <w:r>
        <w:rPr>
          <w:color w:val="333333"/>
        </w:rPr>
        <w:lastRenderedPageBreak/>
        <w:t>5) методичне забезпечення закладів освіти з питань запобігання та протидії домашньому насильству;</w:t>
      </w:r>
    </w:p>
    <w:p w14:paraId="228A0A82"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4" w:name="n806"/>
      <w:bookmarkEnd w:id="14"/>
      <w:r>
        <w:rPr>
          <w:color w:val="333333"/>
        </w:rPr>
        <w:t>6) звітування перед центральним органом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в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14:paraId="24C1D43A"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5" w:name="n197"/>
      <w:bookmarkEnd w:id="15"/>
      <w:r>
        <w:rPr>
          <w:color w:val="333333"/>
        </w:rPr>
        <w:t>2. Заклади освіти та установи системи освіти під час здійснення заходів у сфері запобігання та протидії домашньому насильству:</w:t>
      </w:r>
    </w:p>
    <w:p w14:paraId="3AF774FC"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6" w:name="n807"/>
      <w:bookmarkEnd w:id="16"/>
      <w:r>
        <w:rPr>
          <w:color w:val="333333"/>
        </w:rPr>
        <w:t>1) проводять з учасниками освітнього процесу виховну роботу із запобігання та протидії домашньому насильству;</w:t>
      </w:r>
    </w:p>
    <w:p w14:paraId="424FBF10"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7" w:name="n808"/>
      <w:bookmarkEnd w:id="17"/>
      <w:r>
        <w:rPr>
          <w:color w:val="333333"/>
        </w:rPr>
        <w:t>2) у разі виявлення фактів домашнього насильства стосовно дітей або отримання відповідних заяв чи повідомлень протягом однієї доби повідомляють про це службу у справах дітей, уповноважений підрозділ органу Національної поліції України;</w:t>
      </w:r>
    </w:p>
    <w:p w14:paraId="0861A8A6"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8" w:name="n809"/>
      <w:bookmarkEnd w:id="18"/>
      <w:r>
        <w:rPr>
          <w:color w:val="333333"/>
        </w:rPr>
        <w:t xml:space="preserve">3) проводять інформаційно-просвітницькі заходи з учасниками освітнього процесу з питань запобігання та протидії домашньому насильству, у тому числі стосовно дітей та за участю дітей, приділяючи особливу увагу формуванню небайдужого ставлення учасників освітнього процесу до постраждалих осіб, усвідомленню необхідності невідкладного інформування вчителів про випадки домашнього насильства, що стали їм відомі, повідомлення про такі випадки до </w:t>
      </w:r>
      <w:proofErr w:type="spellStart"/>
      <w:r>
        <w:rPr>
          <w:color w:val="333333"/>
        </w:rPr>
        <w:t>кол</w:t>
      </w:r>
      <w:proofErr w:type="spellEnd"/>
      <w:r>
        <w:rPr>
          <w:color w:val="333333"/>
        </w:rPr>
        <w:t>-центру з питань запобігання та протидії домашньому насильству, насильству за ознакою статі, сексуальному насильству, пов’язаному зі збройною агресією Російської Федерації проти України, протидії торгівлі людьми та з питань захисту прав дитини;</w:t>
      </w:r>
    </w:p>
    <w:p w14:paraId="258FA7FF"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19" w:name="n810"/>
      <w:bookmarkEnd w:id="19"/>
      <w:r>
        <w:rPr>
          <w:color w:val="333333"/>
        </w:rPr>
        <w:t>4) організовують роботу практичного психолога та/або соціального педагога з постраждалими дітьми;</w:t>
      </w:r>
    </w:p>
    <w:p w14:paraId="132CA440"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20" w:name="n811"/>
      <w:bookmarkEnd w:id="20"/>
      <w:r>
        <w:rPr>
          <w:color w:val="333333"/>
        </w:rPr>
        <w:t>5) взаємодіють з іншими суб’єктами, що здійснюють заходи у сфері запобігання та протидії домашньому насильству, відповідно до </w:t>
      </w:r>
      <w:hyperlink r:id="rId14" w:anchor="n235" w:history="1">
        <w:r>
          <w:rPr>
            <w:rStyle w:val="a3"/>
            <w:color w:val="006600"/>
          </w:rPr>
          <w:t>статті 15</w:t>
        </w:r>
      </w:hyperlink>
      <w:r>
        <w:rPr>
          <w:color w:val="333333"/>
        </w:rPr>
        <w:t> цього Закону;</w:t>
      </w:r>
    </w:p>
    <w:p w14:paraId="32A5F116"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21" w:name="n812"/>
      <w:bookmarkEnd w:id="21"/>
      <w:r>
        <w:rPr>
          <w:color w:val="333333"/>
        </w:rPr>
        <w:t>6) звітують перед центральним органом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в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14:paraId="231E978F" w14:textId="77777777" w:rsidR="00DD79C4" w:rsidRDefault="00DD79C4" w:rsidP="006C25D5">
      <w:pPr>
        <w:pStyle w:val="rvps2"/>
        <w:shd w:val="clear" w:color="auto" w:fill="FFFFFF"/>
        <w:spacing w:before="0" w:beforeAutospacing="0" w:after="0" w:afterAutospacing="0"/>
        <w:ind w:firstLine="450"/>
        <w:jc w:val="both"/>
        <w:rPr>
          <w:color w:val="333333"/>
        </w:rPr>
      </w:pPr>
      <w:bookmarkStart w:id="22" w:name="n813"/>
      <w:bookmarkEnd w:id="22"/>
      <w:r>
        <w:rPr>
          <w:rStyle w:val="rvts46"/>
          <w:i/>
          <w:iCs/>
          <w:color w:val="333333"/>
        </w:rPr>
        <w:t>{Стаття 11 в редакції Закону</w:t>
      </w:r>
      <w:r>
        <w:rPr>
          <w:color w:val="333333"/>
        </w:rPr>
        <w:t> </w:t>
      </w:r>
      <w:hyperlink r:id="rId15" w:anchor="n165" w:tgtFrame="_blank" w:history="1">
        <w:r>
          <w:rPr>
            <w:rStyle w:val="a3"/>
            <w:i/>
            <w:iCs/>
            <w:color w:val="000099"/>
          </w:rPr>
          <w:t>№ 4073-IX від 20.11.2024</w:t>
        </w:r>
      </w:hyperlink>
      <w:r>
        <w:rPr>
          <w:rStyle w:val="rvts46"/>
          <w:i/>
          <w:iCs/>
          <w:color w:val="333333"/>
        </w:rPr>
        <w:t>}</w:t>
      </w:r>
    </w:p>
    <w:p w14:paraId="67A91620" w14:textId="77777777" w:rsidR="00005FBD" w:rsidRDefault="00005FBD" w:rsidP="006C25D5">
      <w:pPr>
        <w:shd w:val="clear" w:color="auto" w:fill="FFFFFF"/>
        <w:jc w:val="both"/>
        <w:rPr>
          <w:rFonts w:eastAsia="Times New Roman" w:cs="Times New Roman"/>
          <w:b/>
          <w:bCs/>
          <w:color w:val="333333"/>
          <w:sz w:val="32"/>
          <w:lang w:eastAsia="uk-UA"/>
        </w:rPr>
      </w:pPr>
    </w:p>
    <w:p w14:paraId="5CC2A6E9" w14:textId="77777777" w:rsidR="00DD79C4" w:rsidRPr="00DD79C4" w:rsidRDefault="008D34EB" w:rsidP="006C25D5">
      <w:pPr>
        <w:shd w:val="clear" w:color="auto" w:fill="FFFFFF"/>
        <w:jc w:val="both"/>
        <w:rPr>
          <w:rFonts w:eastAsia="Times New Roman" w:cs="Times New Roman"/>
          <w:color w:val="333333"/>
          <w:szCs w:val="24"/>
          <w:lang w:eastAsia="uk-UA"/>
        </w:rPr>
      </w:pPr>
      <w:r>
        <w:rPr>
          <w:rFonts w:eastAsia="Times New Roman" w:cs="Times New Roman"/>
          <w:b/>
          <w:bCs/>
          <w:color w:val="333333"/>
          <w:sz w:val="32"/>
          <w:lang w:eastAsia="uk-UA"/>
        </w:rPr>
        <w:t>Постанова КМУ</w:t>
      </w:r>
      <w:r w:rsidRPr="008D34EB">
        <w:rPr>
          <w:rFonts w:eastAsia="Times New Roman" w:cs="Times New Roman"/>
          <w:b/>
          <w:bCs/>
          <w:szCs w:val="24"/>
          <w:lang w:eastAsia="uk-UA"/>
        </w:rPr>
        <w:t xml:space="preserve"> </w:t>
      </w:r>
      <w:r w:rsidRPr="00DD79C4">
        <w:rPr>
          <w:rFonts w:eastAsia="Times New Roman" w:cs="Times New Roman"/>
          <w:b/>
          <w:bCs/>
          <w:szCs w:val="24"/>
          <w:lang w:eastAsia="uk-UA"/>
        </w:rPr>
        <w:t>від 22 серпня 2018 р. № 658</w:t>
      </w:r>
      <w:r>
        <w:rPr>
          <w:rFonts w:eastAsia="Times New Roman" w:cs="Times New Roman"/>
          <w:b/>
          <w:bCs/>
          <w:szCs w:val="24"/>
          <w:lang w:eastAsia="uk-UA"/>
        </w:rPr>
        <w:t xml:space="preserve"> "</w:t>
      </w:r>
      <w:r>
        <w:rPr>
          <w:rFonts w:eastAsia="Times New Roman" w:cs="Times New Roman"/>
          <w:b/>
          <w:bCs/>
          <w:color w:val="333333"/>
          <w:sz w:val="32"/>
          <w:lang w:eastAsia="uk-UA"/>
        </w:rPr>
        <w:t xml:space="preserve"> </w:t>
      </w:r>
      <w:r w:rsidR="00DD79C4" w:rsidRPr="00DD79C4">
        <w:rPr>
          <w:rFonts w:eastAsia="Times New Roman" w:cs="Times New Roman"/>
          <w:b/>
          <w:bCs/>
          <w:color w:val="333333"/>
          <w:sz w:val="32"/>
          <w:lang w:eastAsia="uk-U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Pr>
          <w:rFonts w:eastAsia="Times New Roman" w:cs="Times New Roman"/>
          <w:b/>
          <w:bCs/>
          <w:color w:val="333333"/>
          <w:sz w:val="32"/>
          <w:lang w:eastAsia="uk-UA"/>
        </w:rPr>
        <w:t>"</w:t>
      </w:r>
    </w:p>
    <w:p w14:paraId="328A17F4" w14:textId="77777777" w:rsidR="00DD79C4" w:rsidRPr="00DD79C4" w:rsidRDefault="00DD79C4" w:rsidP="006C25D5">
      <w:pPr>
        <w:shd w:val="clear" w:color="auto" w:fill="FFFFFF"/>
        <w:rPr>
          <w:rFonts w:eastAsia="Times New Roman" w:cs="Times New Roman"/>
          <w:color w:val="333333"/>
          <w:szCs w:val="24"/>
          <w:lang w:eastAsia="uk-UA"/>
        </w:rPr>
      </w:pPr>
      <w:bookmarkStart w:id="23" w:name="n273"/>
      <w:bookmarkEnd w:id="23"/>
      <w:r w:rsidRPr="00DD79C4">
        <w:rPr>
          <w:rFonts w:eastAsia="Times New Roman" w:cs="Times New Roman"/>
          <w:color w:val="333333"/>
          <w:szCs w:val="24"/>
          <w:lang w:eastAsia="uk-UA"/>
        </w:rPr>
        <w:t>{Із змінами, внесеними згідно з Постановами КМ</w:t>
      </w:r>
      <w:r w:rsidRPr="00DD79C4">
        <w:rPr>
          <w:rFonts w:eastAsia="Times New Roman" w:cs="Times New Roman"/>
          <w:color w:val="333333"/>
          <w:szCs w:val="24"/>
          <w:lang w:eastAsia="uk-UA"/>
        </w:rPr>
        <w:br/>
      </w:r>
      <w:hyperlink r:id="rId16" w:anchor="n2" w:tgtFrame="_blank" w:history="1">
        <w:r w:rsidRPr="00DD79C4">
          <w:rPr>
            <w:rFonts w:eastAsia="Times New Roman" w:cs="Times New Roman"/>
            <w:color w:val="000099"/>
            <w:szCs w:val="24"/>
            <w:u w:val="single"/>
            <w:lang w:eastAsia="uk-UA"/>
          </w:rPr>
          <w:t>№ 129 від 16.02.2022</w:t>
        </w:r>
      </w:hyperlink>
      <w:r w:rsidRPr="00DD79C4">
        <w:rPr>
          <w:rFonts w:eastAsia="Times New Roman" w:cs="Times New Roman"/>
          <w:color w:val="333333"/>
          <w:szCs w:val="24"/>
          <w:lang w:eastAsia="uk-UA"/>
        </w:rPr>
        <w:br/>
      </w:r>
      <w:hyperlink r:id="rId17" w:anchor="n2" w:tgtFrame="_blank" w:history="1">
        <w:r w:rsidRPr="00DD79C4">
          <w:rPr>
            <w:rFonts w:eastAsia="Times New Roman" w:cs="Times New Roman"/>
            <w:color w:val="000099"/>
            <w:szCs w:val="24"/>
            <w:u w:val="single"/>
            <w:lang w:eastAsia="uk-UA"/>
          </w:rPr>
          <w:t>№ 36 від 16.01.2024</w:t>
        </w:r>
      </w:hyperlink>
      <w:r w:rsidRPr="00DD79C4">
        <w:rPr>
          <w:rFonts w:eastAsia="Times New Roman" w:cs="Times New Roman"/>
          <w:color w:val="333333"/>
          <w:szCs w:val="24"/>
          <w:lang w:eastAsia="uk-UA"/>
        </w:rPr>
        <w:t>}</w:t>
      </w:r>
    </w:p>
    <w:p w14:paraId="76C5C746" w14:textId="77777777" w:rsidR="003B3EA4" w:rsidRDefault="003B3EA4" w:rsidP="006C25D5">
      <w:pPr>
        <w:pStyle w:val="rvps2"/>
        <w:shd w:val="clear" w:color="auto" w:fill="FFFFFF"/>
        <w:spacing w:before="0" w:beforeAutospacing="0" w:after="0" w:afterAutospacing="0"/>
        <w:ind w:firstLine="450"/>
        <w:jc w:val="both"/>
        <w:rPr>
          <w:color w:val="333333"/>
        </w:rPr>
      </w:pPr>
      <w:r>
        <w:rPr>
          <w:rStyle w:val="rvts9"/>
          <w:b/>
          <w:bCs/>
          <w:color w:val="333333"/>
        </w:rPr>
        <w:t>Стаття 19. </w:t>
      </w:r>
      <w:r>
        <w:rPr>
          <w:color w:val="333333"/>
        </w:rPr>
        <w:t>Заходи у сфері запобігання домашньому насильству</w:t>
      </w:r>
    </w:p>
    <w:p w14:paraId="1C7ACE41" w14:textId="77777777" w:rsidR="003B3EA4" w:rsidRDefault="003B3EA4" w:rsidP="006C25D5">
      <w:pPr>
        <w:pStyle w:val="rvps2"/>
        <w:shd w:val="clear" w:color="auto" w:fill="FFFFFF"/>
        <w:spacing w:before="0" w:beforeAutospacing="0" w:after="0" w:afterAutospacing="0"/>
        <w:ind w:firstLine="450"/>
        <w:jc w:val="both"/>
        <w:rPr>
          <w:color w:val="333333"/>
        </w:rPr>
      </w:pPr>
      <w:bookmarkStart w:id="24" w:name="n320"/>
      <w:bookmarkStart w:id="25" w:name="n323"/>
      <w:bookmarkEnd w:id="24"/>
      <w:bookmarkEnd w:id="25"/>
      <w:r>
        <w:rPr>
          <w:color w:val="333333"/>
        </w:rPr>
        <w:t>…</w:t>
      </w:r>
    </w:p>
    <w:p w14:paraId="2E4756FA" w14:textId="77777777" w:rsidR="003B3EA4" w:rsidRDefault="003B3EA4" w:rsidP="006C25D5">
      <w:pPr>
        <w:pStyle w:val="rvps2"/>
        <w:shd w:val="clear" w:color="auto" w:fill="FFFFFF"/>
        <w:spacing w:before="0" w:beforeAutospacing="0" w:after="0" w:afterAutospacing="0"/>
        <w:ind w:firstLine="450"/>
        <w:jc w:val="both"/>
        <w:rPr>
          <w:color w:val="333333"/>
        </w:rPr>
      </w:pPr>
      <w:r>
        <w:rPr>
          <w:color w:val="333333"/>
        </w:rPr>
        <w:t>3) організацію і проведення серед населення, у тому числі серед дітей та молоді, інформаційних кампаній щодо запобігання та протидії домашньому насильству, роз’яснення його форм, проявів і наслідків;</w:t>
      </w:r>
    </w:p>
    <w:p w14:paraId="01E0739D" w14:textId="77777777" w:rsidR="003B3EA4" w:rsidRDefault="003B3EA4" w:rsidP="006C25D5">
      <w:pPr>
        <w:pStyle w:val="rvps2"/>
        <w:shd w:val="clear" w:color="auto" w:fill="FFFFFF"/>
        <w:spacing w:before="0" w:beforeAutospacing="0" w:after="0" w:afterAutospacing="0"/>
        <w:ind w:firstLine="450"/>
        <w:jc w:val="both"/>
        <w:rPr>
          <w:color w:val="333333"/>
        </w:rPr>
      </w:pPr>
      <w:bookmarkStart w:id="26" w:name="n324"/>
      <w:bookmarkEnd w:id="26"/>
      <w:r>
        <w:rPr>
          <w:color w:val="333333"/>
        </w:rPr>
        <w:t>4) розроблення та впровадження у закладах освіти освітніх програм з питань запобігання та протидії домашньому насильству, у тому числі стосовно дітей;</w:t>
      </w:r>
    </w:p>
    <w:p w14:paraId="1AC009C1" w14:textId="77777777" w:rsidR="00635E50" w:rsidRDefault="00476E08" w:rsidP="006C25D5">
      <w:pPr>
        <w:shd w:val="clear" w:color="auto" w:fill="FFFFFF"/>
        <w:rPr>
          <w:color w:val="333333"/>
          <w:shd w:val="clear" w:color="auto" w:fill="FFFFFF"/>
        </w:rPr>
      </w:pPr>
      <w:r>
        <w:rPr>
          <w:color w:val="333333"/>
          <w:shd w:val="clear" w:color="auto" w:fill="FFFFFF"/>
        </w:rPr>
        <w:t>Звернення та повідомлення про вчинення домашнього насильства стосовно дітей приймаються і розглядаються згідно з </w:t>
      </w:r>
      <w:hyperlink r:id="rId18" w:anchor="n13" w:tgtFrame="_blank" w:history="1">
        <w:r>
          <w:rPr>
            <w:rStyle w:val="a3"/>
            <w:color w:val="000099"/>
            <w:shd w:val="clear" w:color="auto" w:fill="FFFFFF"/>
          </w:rPr>
          <w:t>порядком</w:t>
        </w:r>
      </w:hyperlink>
      <w:r>
        <w:rPr>
          <w:color w:val="333333"/>
          <w:shd w:val="clear" w:color="auto" w:fill="FFFFFF"/>
        </w:rPr>
        <w:t>, затвердженим Кабінетом Міністрів України.</w:t>
      </w:r>
    </w:p>
    <w:p w14:paraId="5443020A" w14:textId="77777777" w:rsidR="00840BF7" w:rsidRPr="00840BF7" w:rsidRDefault="00840BF7" w:rsidP="006C25D5">
      <w:pPr>
        <w:pStyle w:val="rvps2"/>
        <w:shd w:val="clear" w:color="auto" w:fill="FFFFFF"/>
        <w:spacing w:before="0" w:beforeAutospacing="0" w:after="0" w:afterAutospacing="0"/>
        <w:ind w:firstLine="450"/>
        <w:jc w:val="both"/>
        <w:rPr>
          <w:b/>
          <w:color w:val="333333"/>
        </w:rPr>
      </w:pPr>
      <w:r w:rsidRPr="00840BF7">
        <w:rPr>
          <w:b/>
          <w:color w:val="333333"/>
        </w:rPr>
        <w:t>39. Керівник закладу загальної середньої освіти забезпечує реалізацію у закладі освіти заходів у сфері запобігання та протидії домашньому насильству і насильству за ознакою статі шляхом:</w:t>
      </w:r>
    </w:p>
    <w:p w14:paraId="29B20AB5" w14:textId="77777777" w:rsidR="00840BF7" w:rsidRDefault="00840BF7" w:rsidP="006C25D5">
      <w:pPr>
        <w:pStyle w:val="rvps2"/>
        <w:shd w:val="clear" w:color="auto" w:fill="FFFFFF"/>
        <w:spacing w:before="0" w:beforeAutospacing="0" w:after="0" w:afterAutospacing="0"/>
        <w:ind w:firstLine="450"/>
        <w:jc w:val="both"/>
        <w:rPr>
          <w:color w:val="333333"/>
        </w:rPr>
      </w:pPr>
      <w:bookmarkStart w:id="27" w:name="n183"/>
      <w:bookmarkEnd w:id="27"/>
      <w:r>
        <w:rPr>
          <w:color w:val="333333"/>
        </w:rPr>
        <w:lastRenderedPageBreak/>
        <w:t>проведення з учасниками освітнього процесу виховної роботи із запобігання та протидії насильству;</w:t>
      </w:r>
    </w:p>
    <w:p w14:paraId="2E5189C3" w14:textId="77777777" w:rsidR="00840BF7" w:rsidRDefault="00840BF7" w:rsidP="006C25D5">
      <w:pPr>
        <w:pStyle w:val="rvps2"/>
        <w:shd w:val="clear" w:color="auto" w:fill="FFFFFF"/>
        <w:spacing w:before="0" w:beforeAutospacing="0" w:after="0" w:afterAutospacing="0"/>
        <w:ind w:firstLine="450"/>
        <w:jc w:val="both"/>
        <w:rPr>
          <w:color w:val="333333"/>
        </w:rPr>
      </w:pPr>
      <w:bookmarkStart w:id="28" w:name="n184"/>
      <w:bookmarkEnd w:id="28"/>
      <w:r>
        <w:rPr>
          <w:color w:val="333333"/>
        </w:rPr>
        <w:t>здійснення з учасниками освітнього процесу інформаційно-просвітницьких заходів з питань запобігання та протидії насильству, у тому числі стосовно дітей та за участю дітей;</w:t>
      </w:r>
    </w:p>
    <w:p w14:paraId="091EC6AC" w14:textId="77777777" w:rsidR="00840BF7" w:rsidRDefault="00840BF7" w:rsidP="006C25D5">
      <w:pPr>
        <w:pStyle w:val="rvps2"/>
        <w:shd w:val="clear" w:color="auto" w:fill="FFFFFF"/>
        <w:spacing w:before="0" w:beforeAutospacing="0" w:after="0" w:afterAutospacing="0"/>
        <w:ind w:firstLine="450"/>
        <w:jc w:val="both"/>
        <w:rPr>
          <w:color w:val="333333"/>
        </w:rPr>
      </w:pPr>
      <w:bookmarkStart w:id="29" w:name="n185"/>
      <w:bookmarkEnd w:id="29"/>
      <w:r>
        <w:rPr>
          <w:color w:val="333333"/>
        </w:rPr>
        <w:t>організації роботи практичного психолога та/або соціального педагога з постраждалими дітьми;</w:t>
      </w:r>
    </w:p>
    <w:p w14:paraId="7CB87D3D" w14:textId="77777777" w:rsidR="00840BF7" w:rsidRDefault="00840BF7" w:rsidP="006C25D5">
      <w:pPr>
        <w:pStyle w:val="rvps2"/>
        <w:shd w:val="clear" w:color="auto" w:fill="FFFFFF"/>
        <w:spacing w:before="0" w:beforeAutospacing="0" w:after="0" w:afterAutospacing="0"/>
        <w:ind w:firstLine="450"/>
        <w:jc w:val="both"/>
        <w:rPr>
          <w:color w:val="333333"/>
        </w:rPr>
      </w:pPr>
      <w:bookmarkStart w:id="30" w:name="n186"/>
      <w:bookmarkEnd w:id="30"/>
      <w:r>
        <w:rPr>
          <w:color w:val="333333"/>
        </w:rPr>
        <w:t>визначення уповноваженого спеціаліста з числа працівників закладу для проведення невідкладних заходів реагування у разі виявлення фактів насильства та/або отримання заяв/повідомлень від постраждалої особи/інших осіб.</w:t>
      </w:r>
    </w:p>
    <w:p w14:paraId="4CA9754F" w14:textId="77777777" w:rsidR="00840BF7" w:rsidRDefault="00840BF7" w:rsidP="006C25D5">
      <w:pPr>
        <w:pStyle w:val="rvps2"/>
        <w:shd w:val="clear" w:color="auto" w:fill="FFFFFF"/>
        <w:spacing w:before="0" w:beforeAutospacing="0" w:after="0" w:afterAutospacing="0"/>
        <w:ind w:firstLine="450"/>
        <w:jc w:val="both"/>
        <w:rPr>
          <w:color w:val="333333"/>
        </w:rPr>
      </w:pPr>
      <w:bookmarkStart w:id="31" w:name="n187"/>
      <w:bookmarkEnd w:id="31"/>
      <w:r w:rsidRPr="00840BF7">
        <w:rPr>
          <w:b/>
          <w:color w:val="333333"/>
        </w:rPr>
        <w:t>У разі виявлення фактів насильства уповноважена посадова особа закладу загальної середньої освіти протягом доби за допомогою телефонного зв’язку, електронної пошти інформує уповноважений підрозділ органу Національної поліції та службу у справах дітей (у разі коли постраждалою особою та/або кривдником є дитина), забезпечує надання медичної допомоги (у разі потреби) та фіксує необхідну інформацію в журналі реєстрації фактів виявлення (звернення)</w:t>
      </w:r>
      <w:r>
        <w:rPr>
          <w:color w:val="333333"/>
        </w:rPr>
        <w:t xml:space="preserve"> про вчинення домашнього насильства та насильства за ознакою статі (закладу освіти) за формою </w:t>
      </w:r>
      <w:r w:rsidRPr="00840BF7">
        <w:rPr>
          <w:b/>
          <w:color w:val="333333"/>
        </w:rPr>
        <w:t>згідно з </w:t>
      </w:r>
      <w:hyperlink r:id="rId19" w:anchor="n241" w:history="1">
        <w:r w:rsidRPr="00840BF7">
          <w:rPr>
            <w:rStyle w:val="a3"/>
            <w:b/>
            <w:color w:val="006600"/>
          </w:rPr>
          <w:t>додатком 3</w:t>
        </w:r>
      </w:hyperlink>
      <w:r>
        <w:rPr>
          <w:color w:val="333333"/>
        </w:rPr>
        <w:t>.</w:t>
      </w:r>
    </w:p>
    <w:p w14:paraId="1C06441F" w14:textId="77777777" w:rsidR="00005FBD" w:rsidRDefault="00005FBD" w:rsidP="006C25D5">
      <w:pPr>
        <w:shd w:val="clear" w:color="auto" w:fill="FFFFFF"/>
        <w:jc w:val="both"/>
        <w:rPr>
          <w:rFonts w:eastAsia="Times New Roman" w:cs="Times New Roman"/>
          <w:b/>
          <w:bCs/>
          <w:color w:val="333333"/>
          <w:sz w:val="32"/>
          <w:lang w:eastAsia="uk-UA"/>
        </w:rPr>
      </w:pPr>
      <w:bookmarkStart w:id="32" w:name="n188"/>
      <w:bookmarkEnd w:id="32"/>
    </w:p>
    <w:p w14:paraId="37702CBC" w14:textId="77777777" w:rsidR="00476E08" w:rsidRPr="00476E08" w:rsidRDefault="00476E08" w:rsidP="006C25D5">
      <w:pPr>
        <w:shd w:val="clear" w:color="auto" w:fill="FFFFFF"/>
        <w:jc w:val="both"/>
        <w:rPr>
          <w:rFonts w:eastAsia="Times New Roman" w:cs="Times New Roman"/>
          <w:color w:val="333333"/>
          <w:szCs w:val="24"/>
          <w:lang w:eastAsia="uk-UA"/>
        </w:rPr>
      </w:pPr>
      <w:r>
        <w:rPr>
          <w:rFonts w:eastAsia="Times New Roman" w:cs="Times New Roman"/>
          <w:b/>
          <w:bCs/>
          <w:color w:val="333333"/>
          <w:sz w:val="32"/>
          <w:lang w:eastAsia="uk-UA"/>
        </w:rPr>
        <w:t xml:space="preserve">Постанова КМУ </w:t>
      </w:r>
      <w:r w:rsidRPr="00476E08">
        <w:rPr>
          <w:rFonts w:eastAsia="Times New Roman" w:cs="Times New Roman"/>
          <w:b/>
          <w:bCs/>
          <w:szCs w:val="24"/>
          <w:lang w:eastAsia="uk-UA"/>
        </w:rPr>
        <w:t>від 1 червня 2020 р. № 585</w:t>
      </w:r>
      <w:r>
        <w:rPr>
          <w:rFonts w:eastAsia="Times New Roman" w:cs="Times New Roman"/>
          <w:b/>
          <w:bCs/>
          <w:szCs w:val="24"/>
          <w:lang w:eastAsia="uk-UA"/>
        </w:rPr>
        <w:t xml:space="preserve"> "</w:t>
      </w:r>
      <w:r w:rsidRPr="00476E08">
        <w:rPr>
          <w:rFonts w:eastAsia="Times New Roman" w:cs="Times New Roman"/>
          <w:b/>
          <w:bCs/>
          <w:color w:val="333333"/>
          <w:sz w:val="32"/>
          <w:lang w:eastAsia="uk-UA"/>
        </w:rPr>
        <w:t>Про забезпечення соціального захисту дітей, які перебувають у складних життєвих обставинах</w:t>
      </w:r>
      <w:r>
        <w:rPr>
          <w:rFonts w:eastAsia="Times New Roman" w:cs="Times New Roman"/>
          <w:b/>
          <w:bCs/>
          <w:color w:val="333333"/>
          <w:sz w:val="32"/>
          <w:lang w:eastAsia="uk-UA"/>
        </w:rPr>
        <w:t>"</w:t>
      </w:r>
    </w:p>
    <w:p w14:paraId="6570E91C" w14:textId="77777777" w:rsidR="00476E08" w:rsidRPr="00476E08" w:rsidRDefault="00476E08" w:rsidP="006C25D5">
      <w:pPr>
        <w:shd w:val="clear" w:color="auto" w:fill="FFFFFF"/>
        <w:rPr>
          <w:rFonts w:eastAsia="Times New Roman" w:cs="Times New Roman"/>
          <w:color w:val="333333"/>
          <w:szCs w:val="24"/>
          <w:lang w:eastAsia="uk-UA"/>
        </w:rPr>
      </w:pPr>
      <w:bookmarkStart w:id="33" w:name="n243"/>
      <w:bookmarkEnd w:id="33"/>
      <w:r w:rsidRPr="00476E08">
        <w:rPr>
          <w:rFonts w:eastAsia="Times New Roman" w:cs="Times New Roman"/>
          <w:color w:val="333333"/>
          <w:szCs w:val="24"/>
          <w:lang w:eastAsia="uk-UA"/>
        </w:rPr>
        <w:t>{Із змінами, внесеними згідно з Постановами КМ</w:t>
      </w:r>
      <w:r w:rsidRPr="00476E08">
        <w:rPr>
          <w:rFonts w:eastAsia="Times New Roman" w:cs="Times New Roman"/>
          <w:color w:val="333333"/>
          <w:szCs w:val="24"/>
          <w:lang w:eastAsia="uk-UA"/>
        </w:rPr>
        <w:br/>
      </w:r>
      <w:hyperlink r:id="rId20" w:anchor="n59" w:tgtFrame="_blank" w:history="1">
        <w:r w:rsidRPr="00476E08">
          <w:rPr>
            <w:rFonts w:eastAsia="Times New Roman" w:cs="Times New Roman"/>
            <w:color w:val="000099"/>
            <w:szCs w:val="24"/>
            <w:u w:val="single"/>
            <w:lang w:eastAsia="uk-UA"/>
          </w:rPr>
          <w:t>№ 348 від 14.04.2021</w:t>
        </w:r>
      </w:hyperlink>
      <w:r w:rsidRPr="00476E08">
        <w:rPr>
          <w:rFonts w:eastAsia="Times New Roman" w:cs="Times New Roman"/>
          <w:color w:val="333333"/>
          <w:szCs w:val="24"/>
          <w:lang w:eastAsia="uk-UA"/>
        </w:rPr>
        <w:br/>
      </w:r>
      <w:hyperlink r:id="rId21" w:anchor="n2" w:tgtFrame="_blank" w:history="1">
        <w:r w:rsidRPr="00476E08">
          <w:rPr>
            <w:rFonts w:eastAsia="Times New Roman" w:cs="Times New Roman"/>
            <w:color w:val="000099"/>
            <w:szCs w:val="24"/>
            <w:u w:val="single"/>
            <w:lang w:eastAsia="uk-UA"/>
          </w:rPr>
          <w:t>№ 775 від 28.07.2021</w:t>
        </w:r>
      </w:hyperlink>
      <w:r w:rsidRPr="00476E08">
        <w:rPr>
          <w:rFonts w:eastAsia="Times New Roman" w:cs="Times New Roman"/>
          <w:color w:val="333333"/>
          <w:szCs w:val="24"/>
          <w:lang w:eastAsia="uk-UA"/>
        </w:rPr>
        <w:br/>
      </w:r>
      <w:hyperlink r:id="rId22" w:anchor="n33" w:tgtFrame="_blank" w:history="1">
        <w:r w:rsidRPr="00476E08">
          <w:rPr>
            <w:rFonts w:eastAsia="Times New Roman" w:cs="Times New Roman"/>
            <w:color w:val="000099"/>
            <w:szCs w:val="24"/>
            <w:u w:val="single"/>
            <w:lang w:eastAsia="uk-UA"/>
          </w:rPr>
          <w:t>№ 898 від 09.08.2024</w:t>
        </w:r>
      </w:hyperlink>
      <w:r w:rsidRPr="00476E08">
        <w:rPr>
          <w:rFonts w:eastAsia="Times New Roman" w:cs="Times New Roman"/>
          <w:color w:val="333333"/>
          <w:szCs w:val="24"/>
          <w:lang w:eastAsia="uk-UA"/>
        </w:rPr>
        <w:t>}</w:t>
      </w:r>
    </w:p>
    <w:p w14:paraId="37ABB595" w14:textId="77777777" w:rsidR="00635E50" w:rsidRDefault="00635E50" w:rsidP="006C25D5">
      <w:pPr>
        <w:pStyle w:val="rvps2"/>
        <w:shd w:val="clear" w:color="auto" w:fill="FFFFFF"/>
        <w:spacing w:before="0" w:beforeAutospacing="0" w:after="0" w:afterAutospacing="0"/>
        <w:ind w:firstLine="450"/>
        <w:jc w:val="both"/>
        <w:rPr>
          <w:color w:val="333333"/>
        </w:rPr>
      </w:pPr>
      <w:r>
        <w:rPr>
          <w:color w:val="333333"/>
        </w:rPr>
        <w:t>8. Суб’єкти, юридичні та фізичні особи, яким стало відомо про дитину, яка перебуває в складних життєвих обставинах внаслідок жорстокого поводження з нею або наявності загрози її життю чи здоров’ю, зобов’язані:</w:t>
      </w:r>
    </w:p>
    <w:p w14:paraId="5161E9DF" w14:textId="77777777" w:rsidR="00635E50" w:rsidRDefault="00635E50" w:rsidP="006C25D5">
      <w:pPr>
        <w:pStyle w:val="rvps2"/>
        <w:shd w:val="clear" w:color="auto" w:fill="FFFFFF"/>
        <w:spacing w:before="0" w:beforeAutospacing="0" w:after="0" w:afterAutospacing="0"/>
        <w:ind w:firstLine="450"/>
        <w:jc w:val="both"/>
        <w:rPr>
          <w:color w:val="333333"/>
        </w:rPr>
      </w:pPr>
      <w:bookmarkStart w:id="34" w:name="n78"/>
      <w:bookmarkEnd w:id="34"/>
      <w:r w:rsidRPr="00635E50">
        <w:rPr>
          <w:b/>
          <w:color w:val="333333"/>
        </w:rPr>
        <w:t xml:space="preserve">у разі потреби надати дитині </w:t>
      </w:r>
      <w:proofErr w:type="spellStart"/>
      <w:r w:rsidRPr="00635E50">
        <w:rPr>
          <w:b/>
          <w:color w:val="333333"/>
        </w:rPr>
        <w:t>домедичну</w:t>
      </w:r>
      <w:proofErr w:type="spellEnd"/>
      <w:r w:rsidRPr="00635E50">
        <w:rPr>
          <w:b/>
          <w:color w:val="333333"/>
        </w:rPr>
        <w:t xml:space="preserve"> допомогу</w:t>
      </w:r>
      <w:r>
        <w:rPr>
          <w:color w:val="333333"/>
        </w:rPr>
        <w:t xml:space="preserve"> (у разі виявлення дитини особами, які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 викликати бригаду екстреної (швидкої) медичної допомоги для надання дитині екстреної медичної допомоги;</w:t>
      </w:r>
    </w:p>
    <w:p w14:paraId="3455FA90" w14:textId="77777777" w:rsidR="00635E50" w:rsidRDefault="00635E50" w:rsidP="006C25D5">
      <w:pPr>
        <w:pStyle w:val="rvps2"/>
        <w:shd w:val="clear" w:color="auto" w:fill="FFFFFF"/>
        <w:spacing w:before="0" w:beforeAutospacing="0" w:after="0" w:afterAutospacing="0"/>
        <w:ind w:firstLine="450"/>
        <w:jc w:val="both"/>
        <w:rPr>
          <w:color w:val="333333"/>
        </w:rPr>
      </w:pPr>
      <w:r w:rsidRPr="00635E50">
        <w:rPr>
          <w:b/>
          <w:color w:val="333333"/>
        </w:rPr>
        <w:t>невідкладно, у строк, що не перевищує однієї доби, звернутися/ повідомити (в усній та (або) в письмовій формі, в тому числі із застосуванням засобів електронної комунікації) органам Національної поліції та службі у справах дітей за місцем виявлення</w:t>
      </w:r>
      <w:r>
        <w:rPr>
          <w:color w:val="333333"/>
        </w:rPr>
        <w:t xml:space="preserve"> та (або) проживання (перебування) такої дитини. </w:t>
      </w:r>
    </w:p>
    <w:p w14:paraId="617A2507" w14:textId="77777777" w:rsidR="00870979" w:rsidRDefault="00635E50" w:rsidP="006C25D5">
      <w:pPr>
        <w:rPr>
          <w:color w:val="333333"/>
          <w:shd w:val="clear" w:color="auto" w:fill="FFFFFF"/>
        </w:rPr>
      </w:pPr>
      <w:r>
        <w:rPr>
          <w:color w:val="333333"/>
          <w:shd w:val="clear" w:color="auto" w:fill="FFFFFF"/>
        </w:rPr>
        <w:t xml:space="preserve">…працівники Національної поліції, фахівцем із соціальної роботи або іншим надавачем соціальних послуг (у разі наявності можливості залучення), представником закладу охорони здоров’я, які діють у межах своїх повноважень, протягом однієї доби проводить </w:t>
      </w:r>
    </w:p>
    <w:p w14:paraId="25EB58A8" w14:textId="77777777" w:rsidR="00870979" w:rsidRDefault="00870979" w:rsidP="006C25D5">
      <w:pPr>
        <w:rPr>
          <w:b/>
          <w:color w:val="333333"/>
          <w:sz w:val="28"/>
          <w:szCs w:val="28"/>
          <w:shd w:val="clear" w:color="auto" w:fill="FFFFFF"/>
        </w:rPr>
      </w:pPr>
    </w:p>
    <w:p w14:paraId="50B4FA13" w14:textId="77777777" w:rsidR="004B349D" w:rsidRPr="006E1639" w:rsidRDefault="00635E50" w:rsidP="006C25D5">
      <w:pPr>
        <w:rPr>
          <w:b/>
          <w:szCs w:val="24"/>
        </w:rPr>
      </w:pPr>
      <w:r w:rsidRPr="006E1639">
        <w:rPr>
          <w:b/>
          <w:color w:val="333333"/>
          <w:szCs w:val="24"/>
          <w:shd w:val="clear" w:color="auto" w:fill="FFFFFF"/>
        </w:rPr>
        <w:t>оцінку рівня безпеки дитини. </w:t>
      </w:r>
      <w:r w:rsidR="00870979" w:rsidRPr="006E1639">
        <w:rPr>
          <w:b/>
          <w:color w:val="333333"/>
          <w:szCs w:val="24"/>
          <w:shd w:val="clear" w:color="auto" w:fill="FFFFFF"/>
        </w:rPr>
        <w:t>(адмін. Протокол, суд)</w:t>
      </w:r>
    </w:p>
    <w:p w14:paraId="49EA8AF6" w14:textId="77777777" w:rsidR="004B349D" w:rsidRPr="006E1639" w:rsidRDefault="004B349D" w:rsidP="006C25D5">
      <w:pPr>
        <w:pStyle w:val="rvps7"/>
        <w:shd w:val="clear" w:color="auto" w:fill="FFFFFF"/>
        <w:spacing w:before="0" w:beforeAutospacing="0" w:after="0" w:afterAutospacing="0"/>
        <w:rPr>
          <w:color w:val="333333"/>
        </w:rPr>
      </w:pPr>
      <w:r w:rsidRPr="006E1639">
        <w:rPr>
          <w:rStyle w:val="rvts15"/>
          <w:b/>
          <w:bCs/>
          <w:color w:val="333333"/>
        </w:rPr>
        <w:t>Облік дітей, які перебувають у складних життєвих обставинах</w:t>
      </w:r>
    </w:p>
    <w:p w14:paraId="45E1D3F6" w14:textId="77777777" w:rsidR="004B349D" w:rsidRDefault="004B349D" w:rsidP="006C25D5">
      <w:pPr>
        <w:pStyle w:val="rvps2"/>
        <w:shd w:val="clear" w:color="auto" w:fill="FFFFFF"/>
        <w:spacing w:before="0" w:beforeAutospacing="0" w:after="0" w:afterAutospacing="0"/>
        <w:ind w:firstLine="450"/>
        <w:jc w:val="both"/>
        <w:rPr>
          <w:color w:val="333333"/>
        </w:rPr>
      </w:pPr>
      <w:bookmarkStart w:id="35" w:name="n103"/>
      <w:bookmarkEnd w:id="35"/>
      <w:r>
        <w:rPr>
          <w:color w:val="333333"/>
        </w:rPr>
        <w:t>15. Служба у справах дітей за місцем проживання (перебування) дитини, яка перебуває у складних життєвих обставинах, під час прийняття рішення про взяття її на облік:</w:t>
      </w:r>
    </w:p>
    <w:p w14:paraId="038D60FC" w14:textId="77777777" w:rsidR="004B349D" w:rsidRDefault="004B349D" w:rsidP="006C25D5">
      <w:pPr>
        <w:pStyle w:val="rvps2"/>
        <w:shd w:val="clear" w:color="auto" w:fill="FFFFFF"/>
        <w:spacing w:before="0" w:beforeAutospacing="0" w:after="0" w:afterAutospacing="0"/>
        <w:ind w:firstLine="450"/>
        <w:jc w:val="both"/>
        <w:rPr>
          <w:color w:val="333333"/>
        </w:rPr>
      </w:pPr>
      <w:bookmarkStart w:id="36" w:name="n104"/>
      <w:bookmarkEnd w:id="36"/>
      <w:r>
        <w:rPr>
          <w:color w:val="333333"/>
        </w:rPr>
        <w:t>1) отримує інформацію про дитину, її законних представників, а також складні життєві обставини дитини та її сім’ї від:</w:t>
      </w:r>
    </w:p>
    <w:p w14:paraId="61CE4424" w14:textId="77777777" w:rsidR="00706F1C" w:rsidRDefault="004B349D" w:rsidP="006C25D5">
      <w:r>
        <w:t>….</w:t>
      </w:r>
    </w:p>
    <w:p w14:paraId="4118F371" w14:textId="77777777" w:rsidR="004B349D" w:rsidRDefault="004B349D" w:rsidP="006C25D5">
      <w:pPr>
        <w:rPr>
          <w:color w:val="333333"/>
          <w:shd w:val="clear" w:color="auto" w:fill="FFFFFF"/>
        </w:rPr>
      </w:pPr>
      <w:r>
        <w:rPr>
          <w:color w:val="333333"/>
          <w:shd w:val="clear" w:color="auto" w:fill="FFFFFF"/>
        </w:rPr>
        <w:t xml:space="preserve">закладів освіти - про особливості виховання, навчання та розвитку дитини, її особливі освітні потреби, особливості поведінки дитини з однолітками та дорослими, стан відвідування нею занять, у тому числі частоту їх пропусків без поважних причин, випадки </w:t>
      </w:r>
      <w:proofErr w:type="spellStart"/>
      <w:r>
        <w:rPr>
          <w:color w:val="333333"/>
          <w:shd w:val="clear" w:color="auto" w:fill="FFFFFF"/>
        </w:rPr>
        <w:t>булінгу</w:t>
      </w:r>
      <w:proofErr w:type="spellEnd"/>
      <w:r>
        <w:rPr>
          <w:color w:val="333333"/>
          <w:shd w:val="clear" w:color="auto" w:fill="FFFFFF"/>
        </w:rPr>
        <w:t xml:space="preserve"> (цькування), вчиненого дитиною або стосовно неї, стан заінтересованості законних представників дитини у виховному/навчальному процесі дитини тощо;</w:t>
      </w:r>
    </w:p>
    <w:p w14:paraId="75401222" w14:textId="77777777" w:rsidR="00B56B73" w:rsidRDefault="00B56B73" w:rsidP="006C25D5">
      <w:pPr>
        <w:rPr>
          <w:color w:val="333333"/>
          <w:shd w:val="clear" w:color="auto" w:fill="FFFFFF"/>
        </w:rPr>
      </w:pPr>
    </w:p>
    <w:p w14:paraId="3604AB9F" w14:textId="77777777" w:rsidR="00DA2BFF" w:rsidRDefault="00DA2BFF" w:rsidP="006C25D5">
      <w:pPr>
        <w:rPr>
          <w:b/>
          <w:color w:val="333333"/>
          <w:sz w:val="22"/>
          <w:shd w:val="clear" w:color="auto" w:fill="FFFFFF"/>
        </w:rPr>
      </w:pPr>
    </w:p>
    <w:p w14:paraId="6C38C39B" w14:textId="77777777" w:rsidR="00DA2BFF" w:rsidRDefault="00DA2BFF" w:rsidP="006C25D5">
      <w:pPr>
        <w:rPr>
          <w:b/>
          <w:color w:val="333333"/>
          <w:sz w:val="22"/>
          <w:shd w:val="clear" w:color="auto" w:fill="FFFFFF"/>
        </w:rPr>
      </w:pPr>
    </w:p>
    <w:p w14:paraId="58B51123" w14:textId="77777777" w:rsidR="00DA2BFF" w:rsidRDefault="00DA2BFF" w:rsidP="006C25D5">
      <w:pPr>
        <w:rPr>
          <w:b/>
          <w:color w:val="333333"/>
          <w:sz w:val="22"/>
          <w:shd w:val="clear" w:color="auto" w:fill="FFFFFF"/>
        </w:rPr>
      </w:pPr>
    </w:p>
    <w:p w14:paraId="355F410F" w14:textId="77777777" w:rsidR="00840BF7" w:rsidRDefault="00840BF7" w:rsidP="006C25D5">
      <w:pPr>
        <w:rPr>
          <w:b/>
          <w:color w:val="333333"/>
          <w:sz w:val="22"/>
          <w:shd w:val="clear" w:color="auto" w:fill="FFFFFF"/>
        </w:rPr>
      </w:pPr>
    </w:p>
    <w:p w14:paraId="224FB205" w14:textId="77777777" w:rsidR="00840BF7" w:rsidRDefault="0078118C" w:rsidP="006C25D5">
      <w:pPr>
        <w:rPr>
          <w:rFonts w:ascii="Arial" w:hAnsi="Arial" w:cs="Arial"/>
          <w:color w:val="000000"/>
          <w:szCs w:val="24"/>
        </w:rPr>
      </w:pPr>
      <w:r w:rsidRPr="00F9174C">
        <w:rPr>
          <w:rFonts w:ascii="Arial" w:hAnsi="Arial" w:cs="Arial"/>
          <w:b/>
          <w:color w:val="000000"/>
          <w:szCs w:val="24"/>
        </w:rPr>
        <w:t>1547</w:t>
      </w:r>
      <w:r w:rsidRPr="00F9174C">
        <w:rPr>
          <w:rFonts w:ascii="Arial" w:hAnsi="Arial" w:cs="Arial"/>
          <w:color w:val="000000"/>
          <w:szCs w:val="24"/>
        </w:rPr>
        <w:t xml:space="preserve"> цілодобово та безкоштовно діє Гаряча лінія з протидії торгівлі людьми, запобігання та протидії домашньому насильству, насильству за ознакою статі та насильству стосовно дітей</w:t>
      </w:r>
    </w:p>
    <w:p w14:paraId="666D2DED" w14:textId="77777777" w:rsidR="00DB1333" w:rsidRDefault="00DB1333" w:rsidP="006C25D5">
      <w:pPr>
        <w:rPr>
          <w:rFonts w:ascii="Arial" w:hAnsi="Arial" w:cs="Arial"/>
          <w:color w:val="000000"/>
          <w:szCs w:val="24"/>
        </w:rPr>
      </w:pPr>
    </w:p>
    <w:p w14:paraId="0587BB36" w14:textId="77777777" w:rsidR="00DB1333" w:rsidRPr="00F9174C" w:rsidRDefault="00DB1333" w:rsidP="006C25D5">
      <w:pPr>
        <w:rPr>
          <w:b/>
          <w:color w:val="333333"/>
          <w:szCs w:val="24"/>
          <w:shd w:val="clear" w:color="auto" w:fill="FFFFFF"/>
        </w:rPr>
      </w:pPr>
      <w:r w:rsidRPr="00DB1333">
        <w:rPr>
          <w:rFonts w:ascii="Arial" w:hAnsi="Arial" w:cs="Arial"/>
          <w:b/>
          <w:color w:val="000000"/>
          <w:szCs w:val="24"/>
        </w:rPr>
        <w:t>1545</w:t>
      </w:r>
      <w:r>
        <w:rPr>
          <w:rFonts w:ascii="Arial" w:hAnsi="Arial" w:cs="Arial"/>
          <w:color w:val="000000"/>
          <w:szCs w:val="24"/>
        </w:rPr>
        <w:t xml:space="preserve"> "гаряча лінія" з питань безпеки дітей в інтернеті</w:t>
      </w:r>
    </w:p>
    <w:p w14:paraId="4325BF7D" w14:textId="77777777" w:rsidR="00840BF7" w:rsidRDefault="00840BF7" w:rsidP="006C25D5">
      <w:pPr>
        <w:rPr>
          <w:b/>
          <w:color w:val="333333"/>
          <w:sz w:val="22"/>
          <w:shd w:val="clear" w:color="auto" w:fill="FFFFFF"/>
        </w:rPr>
      </w:pPr>
    </w:p>
    <w:p w14:paraId="1A2FF315" w14:textId="77777777" w:rsidR="00840BF7" w:rsidRDefault="005F290C" w:rsidP="006C25D5">
      <w:pPr>
        <w:rPr>
          <w:b/>
          <w:color w:val="333333"/>
          <w:sz w:val="22"/>
          <w:shd w:val="clear" w:color="auto" w:fill="FFFFFF"/>
        </w:rPr>
      </w:pPr>
      <w:r>
        <w:rPr>
          <w:b/>
          <w:color w:val="333333"/>
          <w:sz w:val="22"/>
          <w:shd w:val="clear" w:color="auto" w:fill="FFFFFF"/>
        </w:rPr>
        <w:t>Накази та листи МОНУ</w:t>
      </w:r>
    </w:p>
    <w:p w14:paraId="3C8D29D9" w14:textId="77777777" w:rsidR="00F9174C" w:rsidRPr="00F9174C" w:rsidRDefault="00F9174C" w:rsidP="006C25D5">
      <w:pPr>
        <w:rPr>
          <w:rFonts w:ascii="Arial" w:eastAsia="Times New Roman" w:hAnsi="Arial" w:cs="Arial"/>
          <w:color w:val="FFFFFF"/>
          <w:sz w:val="21"/>
          <w:szCs w:val="21"/>
          <w:lang w:eastAsia="uk-UA"/>
        </w:rPr>
      </w:pPr>
      <w:r w:rsidRPr="00F9174C">
        <w:rPr>
          <w:rFonts w:ascii="Arial" w:eastAsia="Times New Roman" w:hAnsi="Arial" w:cs="Arial"/>
          <w:color w:val="FFFFFF"/>
          <w:sz w:val="21"/>
          <w:szCs w:val="21"/>
          <w:lang w:eastAsia="uk-UA"/>
        </w:rPr>
        <w:t>15</w:t>
      </w:r>
      <w:r w:rsidR="005F290C">
        <w:rPr>
          <w:rFonts w:ascii="Arial" w:eastAsia="Times New Roman" w:hAnsi="Arial" w:cs="Arial"/>
          <w:color w:val="FFFFFF"/>
          <w:sz w:val="21"/>
          <w:szCs w:val="21"/>
          <w:lang w:eastAsia="uk-UA"/>
        </w:rPr>
        <w:t xml:space="preserve">Накази </w:t>
      </w:r>
      <w:r w:rsidRPr="00F9174C">
        <w:rPr>
          <w:rFonts w:ascii="Arial" w:eastAsia="Times New Roman" w:hAnsi="Arial" w:cs="Arial"/>
          <w:color w:val="FFFFFF"/>
          <w:sz w:val="21"/>
          <w:szCs w:val="21"/>
          <w:lang w:eastAsia="uk-UA"/>
        </w:rPr>
        <w:t>45 (на IVR кнопка 3) </w:t>
      </w:r>
    </w:p>
    <w:p w14:paraId="0E8B2CAC" w14:textId="77777777" w:rsidR="00F9174C" w:rsidRPr="00F9174C" w:rsidRDefault="00F9174C" w:rsidP="006C25D5">
      <w:pPr>
        <w:rPr>
          <w:rFonts w:ascii="Arial" w:eastAsia="Times New Roman" w:hAnsi="Arial" w:cs="Arial"/>
          <w:color w:val="FFFFFF"/>
          <w:sz w:val="21"/>
          <w:szCs w:val="21"/>
          <w:lang w:eastAsia="uk-UA"/>
        </w:rPr>
      </w:pPr>
      <w:r w:rsidRPr="00F9174C">
        <w:rPr>
          <w:rFonts w:ascii="Arial" w:eastAsia="Times New Roman" w:hAnsi="Arial" w:cs="Arial"/>
          <w:color w:val="FFFFFF"/>
          <w:sz w:val="21"/>
          <w:szCs w:val="21"/>
          <w:lang w:eastAsia="uk-UA"/>
        </w:rPr>
        <w:t>– «гаряча лінія» з питань безпеки дітей в Інтернеті</w:t>
      </w:r>
    </w:p>
    <w:p w14:paraId="0C3D76DD" w14:textId="77777777" w:rsidR="00840BF7" w:rsidRDefault="00DB1333" w:rsidP="006C25D5">
      <w:pPr>
        <w:rPr>
          <w:color w:val="333333"/>
          <w:sz w:val="22"/>
          <w:shd w:val="clear" w:color="auto" w:fill="FFFFFF"/>
        </w:rPr>
      </w:pPr>
      <w:r w:rsidRPr="005F290C">
        <w:rPr>
          <w:b/>
          <w:color w:val="333333"/>
          <w:sz w:val="22"/>
          <w:shd w:val="clear" w:color="auto" w:fill="FFFFFF"/>
        </w:rPr>
        <w:t>Наказ МОНУ від 02.10.2018 №1047</w:t>
      </w:r>
      <w:r w:rsidRPr="00DB1333">
        <w:rPr>
          <w:color w:val="333333"/>
          <w:sz w:val="22"/>
          <w:shd w:val="clear" w:color="auto" w:fill="FFFFFF"/>
        </w:rPr>
        <w:t xml:space="preserve"> "Про затвердження методичних рекомендацій щодо виявлення, реагування на випадки домашнього насильства</w:t>
      </w:r>
      <w:r w:rsidR="005F290C">
        <w:rPr>
          <w:color w:val="333333"/>
          <w:sz w:val="22"/>
          <w:shd w:val="clear" w:color="auto" w:fill="FFFFFF"/>
        </w:rPr>
        <w:t xml:space="preserve"> </w:t>
      </w:r>
      <w:r w:rsidRPr="00DB1333">
        <w:rPr>
          <w:color w:val="333333"/>
          <w:sz w:val="22"/>
          <w:shd w:val="clear" w:color="auto" w:fill="FFFFFF"/>
        </w:rPr>
        <w:t>і взаємодії педагогічних працівників із іншими органами та службами</w:t>
      </w:r>
      <w:r>
        <w:rPr>
          <w:color w:val="333333"/>
          <w:sz w:val="22"/>
          <w:shd w:val="clear" w:color="auto" w:fill="FFFFFF"/>
        </w:rPr>
        <w:t>".</w:t>
      </w:r>
    </w:p>
    <w:p w14:paraId="2D05AE7D" w14:textId="77777777" w:rsidR="00DB1333" w:rsidRDefault="00DB1333" w:rsidP="006C25D5">
      <w:pPr>
        <w:rPr>
          <w:color w:val="333333"/>
          <w:sz w:val="22"/>
          <w:shd w:val="clear" w:color="auto" w:fill="FFFFFF"/>
        </w:rPr>
      </w:pPr>
      <w:r w:rsidRPr="005F290C">
        <w:rPr>
          <w:b/>
          <w:color w:val="333333"/>
          <w:sz w:val="22"/>
          <w:shd w:val="clear" w:color="auto" w:fill="FFFFFF"/>
        </w:rPr>
        <w:t>Наказ МОНУ від</w:t>
      </w:r>
      <w:r w:rsidR="005F290C" w:rsidRPr="005F290C">
        <w:rPr>
          <w:b/>
          <w:color w:val="333333"/>
          <w:sz w:val="22"/>
          <w:shd w:val="clear" w:color="auto" w:fill="FFFFFF"/>
        </w:rPr>
        <w:t xml:space="preserve"> 28.12.2019 № 1646</w:t>
      </w:r>
      <w:r w:rsidR="005F290C">
        <w:rPr>
          <w:color w:val="333333"/>
          <w:sz w:val="22"/>
          <w:shd w:val="clear" w:color="auto" w:fill="FFFFFF"/>
        </w:rPr>
        <w:t xml:space="preserve"> "Деякі питання реагування на випадки </w:t>
      </w:r>
      <w:proofErr w:type="spellStart"/>
      <w:r w:rsidR="005F290C">
        <w:rPr>
          <w:color w:val="333333"/>
          <w:sz w:val="22"/>
          <w:shd w:val="clear" w:color="auto" w:fill="FFFFFF"/>
        </w:rPr>
        <w:t>булінгу</w:t>
      </w:r>
      <w:proofErr w:type="spellEnd"/>
      <w:r w:rsidR="005F290C">
        <w:rPr>
          <w:color w:val="333333"/>
          <w:sz w:val="22"/>
          <w:shd w:val="clear" w:color="auto" w:fill="FFFFFF"/>
        </w:rPr>
        <w:t>(цькування) та застосування заходів виховного впливу в закладах освіти".</w:t>
      </w:r>
    </w:p>
    <w:p w14:paraId="4E03BFB6" w14:textId="77777777" w:rsidR="00DB1333" w:rsidRDefault="00DB1333" w:rsidP="006C25D5">
      <w:pPr>
        <w:rPr>
          <w:color w:val="333333"/>
          <w:sz w:val="22"/>
          <w:shd w:val="clear" w:color="auto" w:fill="FFFFFF"/>
        </w:rPr>
      </w:pPr>
    </w:p>
    <w:p w14:paraId="00DE7BD8" w14:textId="77777777" w:rsidR="00DB1333" w:rsidRDefault="00DB1333" w:rsidP="006C25D5">
      <w:pPr>
        <w:rPr>
          <w:b/>
          <w:color w:val="333333"/>
          <w:sz w:val="28"/>
          <w:szCs w:val="28"/>
          <w:shd w:val="clear" w:color="auto" w:fill="FFFFFF"/>
        </w:rPr>
      </w:pPr>
      <w:r w:rsidRPr="005F290C">
        <w:rPr>
          <w:b/>
          <w:color w:val="333333"/>
          <w:sz w:val="22"/>
          <w:shd w:val="clear" w:color="auto" w:fill="FFFFFF"/>
        </w:rPr>
        <w:t>Листи МОНУ від 25.03.2022, від 14.06.2022</w:t>
      </w:r>
      <w:r>
        <w:rPr>
          <w:color w:val="333333"/>
          <w:sz w:val="22"/>
          <w:shd w:val="clear" w:color="auto" w:fill="FFFFFF"/>
        </w:rPr>
        <w:t xml:space="preserve"> </w:t>
      </w:r>
      <w:r w:rsidRPr="000A02AD">
        <w:rPr>
          <w:b/>
          <w:color w:val="333333"/>
          <w:sz w:val="28"/>
          <w:szCs w:val="28"/>
          <w:shd w:val="clear" w:color="auto" w:fill="FFFFFF"/>
        </w:rPr>
        <w:t xml:space="preserve">щодо запобігання торгівлі людьми в умовах воєнної агресії. </w:t>
      </w:r>
    </w:p>
    <w:p w14:paraId="7241AEF5" w14:textId="77777777" w:rsidR="00E132D8" w:rsidRDefault="00E132D8" w:rsidP="006C25D5">
      <w:pPr>
        <w:rPr>
          <w:b/>
          <w:color w:val="333333"/>
          <w:sz w:val="28"/>
          <w:szCs w:val="28"/>
          <w:shd w:val="clear" w:color="auto" w:fill="FFFFFF"/>
        </w:rPr>
      </w:pPr>
    </w:p>
    <w:p w14:paraId="5CE1F4A0" w14:textId="77777777" w:rsidR="00E132D8" w:rsidRDefault="00E132D8" w:rsidP="006C25D5">
      <w:pPr>
        <w:rPr>
          <w:b/>
          <w:color w:val="333333"/>
          <w:sz w:val="28"/>
          <w:szCs w:val="28"/>
          <w:shd w:val="clear" w:color="auto" w:fill="FFFFFF"/>
        </w:rPr>
      </w:pPr>
    </w:p>
    <w:p w14:paraId="63727AA9" w14:textId="77777777" w:rsidR="001F7B46" w:rsidRDefault="001F7B46" w:rsidP="006C25D5">
      <w:pPr>
        <w:rPr>
          <w:b/>
          <w:color w:val="333333"/>
          <w:sz w:val="28"/>
          <w:szCs w:val="28"/>
          <w:shd w:val="clear" w:color="auto" w:fill="FFFFFF"/>
        </w:rPr>
      </w:pPr>
      <w:r>
        <w:rPr>
          <w:b/>
          <w:color w:val="333333"/>
          <w:sz w:val="28"/>
          <w:szCs w:val="28"/>
          <w:shd w:val="clear" w:color="auto" w:fill="FFFFFF"/>
        </w:rPr>
        <w:t xml:space="preserve">Лист МОНУ </w:t>
      </w:r>
      <w:r w:rsidR="00BE1427">
        <w:rPr>
          <w:b/>
          <w:color w:val="333333"/>
          <w:sz w:val="28"/>
          <w:szCs w:val="28"/>
          <w:shd w:val="clear" w:color="auto" w:fill="FFFFFF"/>
        </w:rPr>
        <w:t xml:space="preserve"> від 19.11.2024 "Про методичні рекомендації щодо організації виховного процесу в закладах освіти"</w:t>
      </w:r>
    </w:p>
    <w:p w14:paraId="39D88BBF" w14:textId="77777777" w:rsidR="001F7B46" w:rsidRDefault="001F7B46" w:rsidP="006C25D5">
      <w:pPr>
        <w:rPr>
          <w:b/>
          <w:color w:val="333333"/>
          <w:sz w:val="28"/>
          <w:szCs w:val="28"/>
          <w:shd w:val="clear" w:color="auto" w:fill="FFFFFF"/>
        </w:rPr>
      </w:pPr>
    </w:p>
    <w:p w14:paraId="4375FCDF" w14:textId="77777777" w:rsidR="001F7B46" w:rsidRDefault="00C57E20" w:rsidP="006C25D5">
      <w:pPr>
        <w:rPr>
          <w:b/>
          <w:color w:val="333333"/>
          <w:sz w:val="28"/>
          <w:szCs w:val="28"/>
          <w:shd w:val="clear" w:color="auto" w:fill="FFFFFF"/>
        </w:rPr>
      </w:pPr>
      <w:hyperlink r:id="rId23" w:history="1">
        <w:r w:rsidR="00BE1427" w:rsidRPr="00AD217B">
          <w:rPr>
            <w:rStyle w:val="a3"/>
            <w:b/>
            <w:sz w:val="28"/>
            <w:szCs w:val="28"/>
            <w:shd w:val="clear" w:color="auto" w:fill="FFFFFF"/>
          </w:rPr>
          <w:t>https://mon.gov.ua/npa/pro-metodychni-rekomendatsii-shchodo-orhanizatsii-vykhovnoho-protsesu-v-zakladakh-osvity</w:t>
        </w:r>
      </w:hyperlink>
    </w:p>
    <w:p w14:paraId="2072D2BA" w14:textId="77777777" w:rsidR="00BE1427" w:rsidRPr="000A02AD" w:rsidRDefault="00BE1427" w:rsidP="006C25D5">
      <w:pPr>
        <w:rPr>
          <w:b/>
          <w:color w:val="333333"/>
          <w:sz w:val="28"/>
          <w:szCs w:val="28"/>
          <w:shd w:val="clear" w:color="auto" w:fill="FFFFFF"/>
        </w:rPr>
      </w:pPr>
    </w:p>
    <w:p w14:paraId="700AE9A2" w14:textId="77777777" w:rsidR="00DB1333" w:rsidRDefault="00DB1333" w:rsidP="006C25D5">
      <w:pPr>
        <w:rPr>
          <w:color w:val="333333"/>
          <w:sz w:val="22"/>
          <w:shd w:val="clear" w:color="auto" w:fill="FFFFFF"/>
        </w:rPr>
      </w:pPr>
    </w:p>
    <w:p w14:paraId="6DB1D14D" w14:textId="77777777" w:rsidR="001F7B46" w:rsidRDefault="001F7B46" w:rsidP="006C25D5">
      <w:pPr>
        <w:rPr>
          <w:color w:val="333333"/>
          <w:sz w:val="22"/>
          <w:shd w:val="clear" w:color="auto" w:fill="FFFFFF"/>
        </w:rPr>
      </w:pPr>
    </w:p>
    <w:p w14:paraId="59B77513" w14:textId="77777777" w:rsidR="00F9174C" w:rsidRPr="00F9174C" w:rsidRDefault="00F9174C" w:rsidP="006C25D5">
      <w:pPr>
        <w:rPr>
          <w:rFonts w:ascii="Arial" w:eastAsia="Times New Roman" w:hAnsi="Arial" w:cs="Arial"/>
          <w:color w:val="FFFFFF"/>
          <w:sz w:val="21"/>
          <w:szCs w:val="21"/>
          <w:lang w:eastAsia="uk-UA"/>
        </w:rPr>
      </w:pPr>
      <w:r w:rsidRPr="00F9174C">
        <w:rPr>
          <w:rFonts w:ascii="Arial" w:eastAsia="Times New Roman" w:hAnsi="Arial" w:cs="Arial"/>
          <w:color w:val="FFFFFF"/>
          <w:sz w:val="21"/>
          <w:szCs w:val="21"/>
          <w:lang w:eastAsia="uk-UA"/>
        </w:rPr>
        <w:t>1</w:t>
      </w:r>
      <w:r w:rsidR="001F7B46" w:rsidRPr="001F7B46">
        <w:rPr>
          <w:rFonts w:ascii="Arial" w:eastAsia="Times New Roman" w:hAnsi="Arial" w:cs="Arial"/>
          <w:color w:val="FFFFFF"/>
          <w:sz w:val="21"/>
          <w:szCs w:val="21"/>
          <w:lang w:eastAsia="uk-UA"/>
        </w:rPr>
        <w:t>https://mon.gov.ua/npa/pro-metodychni-rekomendatsii-shchodo-orhanizatsii-vykhovnoho-protsesu-v-zakladakh-osvihttps://mon.gov.ua/npa/pro-metodychni-rekomendatsii-shchodo-orhanizatsii-vykhovnoho-protsesu-v-zakladakh-osvityty</w:t>
      </w:r>
      <w:r w:rsidR="005F290C">
        <w:rPr>
          <w:rFonts w:ascii="Arial" w:eastAsia="Times New Roman" w:hAnsi="Arial" w:cs="Arial"/>
          <w:color w:val="FFFFFF"/>
          <w:sz w:val="21"/>
          <w:szCs w:val="21"/>
          <w:lang w:eastAsia="uk-UA"/>
        </w:rPr>
        <w:t xml:space="preserve">Лист </w:t>
      </w:r>
      <w:r w:rsidRPr="00F9174C">
        <w:rPr>
          <w:rFonts w:ascii="Arial" w:eastAsia="Times New Roman" w:hAnsi="Arial" w:cs="Arial"/>
          <w:color w:val="FFFFFF"/>
          <w:sz w:val="21"/>
          <w:szCs w:val="21"/>
          <w:lang w:eastAsia="uk-UA"/>
        </w:rPr>
        <w:t>545 (на IVR кнопка 3) </w:t>
      </w:r>
    </w:p>
    <w:p w14:paraId="6E134EB7" w14:textId="77777777" w:rsidR="00F9174C" w:rsidRPr="00F9174C" w:rsidRDefault="00F9174C" w:rsidP="006C25D5">
      <w:pPr>
        <w:rPr>
          <w:rFonts w:ascii="Arial" w:eastAsia="Times New Roman" w:hAnsi="Arial" w:cs="Arial"/>
          <w:color w:val="FFFFFF"/>
          <w:sz w:val="21"/>
          <w:szCs w:val="21"/>
          <w:lang w:eastAsia="uk-UA"/>
        </w:rPr>
      </w:pPr>
      <w:r w:rsidRPr="00F9174C">
        <w:rPr>
          <w:rFonts w:ascii="Arial" w:eastAsia="Times New Roman" w:hAnsi="Arial" w:cs="Arial"/>
          <w:color w:val="FFFFFF"/>
          <w:sz w:val="21"/>
          <w:szCs w:val="21"/>
          <w:lang w:eastAsia="uk-UA"/>
        </w:rPr>
        <w:t>– «гаряча лінія» з питань безпеки дітей в Інтернеті</w:t>
      </w:r>
    </w:p>
    <w:p w14:paraId="75BFA323" w14:textId="77777777" w:rsidR="00F9174C" w:rsidRPr="00F9174C" w:rsidRDefault="00F9174C" w:rsidP="006C25D5">
      <w:pPr>
        <w:rPr>
          <w:rFonts w:ascii="Arial" w:eastAsia="Times New Roman" w:hAnsi="Arial" w:cs="Arial"/>
          <w:color w:val="FFFFFF"/>
          <w:sz w:val="21"/>
          <w:szCs w:val="21"/>
          <w:lang w:eastAsia="uk-UA"/>
        </w:rPr>
      </w:pPr>
      <w:r w:rsidRPr="00F9174C">
        <w:rPr>
          <w:rFonts w:ascii="Arial" w:eastAsia="Times New Roman" w:hAnsi="Arial" w:cs="Arial"/>
          <w:color w:val="FFFFFF"/>
          <w:sz w:val="21"/>
          <w:szCs w:val="21"/>
          <w:lang w:eastAsia="uk-UA"/>
        </w:rPr>
        <w:t>1541545 (на IVR кнопка 3) </w:t>
      </w:r>
    </w:p>
    <w:p w14:paraId="53E25BD7" w14:textId="77777777" w:rsidR="00F9174C" w:rsidRPr="00F9174C" w:rsidRDefault="00F9174C" w:rsidP="006C25D5">
      <w:pPr>
        <w:rPr>
          <w:rFonts w:ascii="Arial" w:eastAsia="Times New Roman" w:hAnsi="Arial" w:cs="Arial"/>
          <w:color w:val="FFFFFF"/>
          <w:sz w:val="21"/>
          <w:szCs w:val="21"/>
          <w:lang w:eastAsia="uk-UA"/>
        </w:rPr>
      </w:pPr>
      <w:r w:rsidRPr="00F9174C">
        <w:rPr>
          <w:rFonts w:ascii="Arial" w:eastAsia="Times New Roman" w:hAnsi="Arial" w:cs="Arial"/>
          <w:color w:val="FFFFFF"/>
          <w:sz w:val="21"/>
          <w:szCs w:val="21"/>
          <w:lang w:eastAsia="uk-UA"/>
        </w:rPr>
        <w:t>– «гаряча лінія» з питань безпеки дітей в Інтернеті</w:t>
      </w:r>
    </w:p>
    <w:p w14:paraId="2DEA3720" w14:textId="77777777" w:rsidR="00F9174C" w:rsidRPr="00F9174C" w:rsidRDefault="00F9174C" w:rsidP="006C25D5">
      <w:pPr>
        <w:rPr>
          <w:rFonts w:ascii="Arial" w:eastAsia="Times New Roman" w:hAnsi="Arial" w:cs="Arial"/>
          <w:color w:val="FFFFFF"/>
          <w:sz w:val="21"/>
          <w:szCs w:val="21"/>
          <w:lang w:eastAsia="uk-UA"/>
        </w:rPr>
      </w:pPr>
      <w:r w:rsidRPr="00F9174C">
        <w:rPr>
          <w:rFonts w:ascii="Arial" w:eastAsia="Times New Roman" w:hAnsi="Arial" w:cs="Arial"/>
          <w:color w:val="FFFFFF"/>
          <w:sz w:val="21"/>
          <w:szCs w:val="21"/>
          <w:lang w:eastAsia="uk-UA"/>
        </w:rPr>
        <w:t>5 (на IVR кнопка 3) </w:t>
      </w:r>
    </w:p>
    <w:p w14:paraId="0D518F4F" w14:textId="77777777" w:rsidR="00F9174C" w:rsidRPr="00F9174C" w:rsidRDefault="00F9174C" w:rsidP="006C25D5">
      <w:pPr>
        <w:rPr>
          <w:rFonts w:ascii="Arial" w:eastAsia="Times New Roman" w:hAnsi="Arial" w:cs="Arial"/>
          <w:color w:val="FFFFFF"/>
          <w:sz w:val="21"/>
          <w:szCs w:val="21"/>
          <w:lang w:eastAsia="uk-UA"/>
        </w:rPr>
      </w:pPr>
      <w:r w:rsidRPr="00F9174C">
        <w:rPr>
          <w:rFonts w:ascii="Arial" w:eastAsia="Times New Roman" w:hAnsi="Arial" w:cs="Arial"/>
          <w:color w:val="FFFFFF"/>
          <w:sz w:val="21"/>
          <w:szCs w:val="21"/>
          <w:lang w:eastAsia="uk-UA"/>
        </w:rPr>
        <w:t>– «гаряча лінія» з питань безпеки дітей в Інтернеті</w:t>
      </w:r>
    </w:p>
    <w:p w14:paraId="0CF38485" w14:textId="77777777" w:rsidR="00840BF7" w:rsidRDefault="00840BF7" w:rsidP="006C25D5">
      <w:pPr>
        <w:rPr>
          <w:b/>
          <w:color w:val="333333"/>
          <w:sz w:val="22"/>
          <w:shd w:val="clear" w:color="auto" w:fill="FFFFFF"/>
        </w:rPr>
      </w:pPr>
    </w:p>
    <w:p w14:paraId="752FAC58" w14:textId="77777777" w:rsidR="006E1639" w:rsidRDefault="006E1639" w:rsidP="006C25D5">
      <w:pPr>
        <w:rPr>
          <w:rFonts w:cs="Times New Roman"/>
          <w:b/>
          <w:color w:val="333333"/>
          <w:sz w:val="20"/>
          <w:szCs w:val="20"/>
          <w:shd w:val="clear" w:color="auto" w:fill="FFFFFF"/>
        </w:rPr>
      </w:pPr>
    </w:p>
    <w:p w14:paraId="40F3977E" w14:textId="77777777" w:rsidR="005D1378" w:rsidRDefault="005D1378" w:rsidP="006C25D5">
      <w:pPr>
        <w:rPr>
          <w:rFonts w:cs="Times New Roman"/>
          <w:b/>
          <w:color w:val="333333"/>
          <w:sz w:val="20"/>
          <w:szCs w:val="20"/>
          <w:shd w:val="clear" w:color="auto" w:fill="FFFFFF"/>
        </w:rPr>
      </w:pPr>
    </w:p>
    <w:p w14:paraId="5C07896C" w14:textId="77777777" w:rsidR="005D1378" w:rsidRDefault="005D1378" w:rsidP="006C25D5">
      <w:pPr>
        <w:rPr>
          <w:rFonts w:cs="Times New Roman"/>
          <w:b/>
          <w:color w:val="333333"/>
          <w:sz w:val="20"/>
          <w:szCs w:val="20"/>
          <w:shd w:val="clear" w:color="auto" w:fill="FFFFFF"/>
        </w:rPr>
      </w:pPr>
    </w:p>
    <w:p w14:paraId="282FED78" w14:textId="77777777" w:rsidR="005D1378" w:rsidRDefault="005D1378" w:rsidP="006C25D5">
      <w:pPr>
        <w:rPr>
          <w:rFonts w:cs="Times New Roman"/>
          <w:b/>
          <w:color w:val="333333"/>
          <w:sz w:val="20"/>
          <w:szCs w:val="20"/>
          <w:shd w:val="clear" w:color="auto" w:fill="FFFFFF"/>
        </w:rPr>
      </w:pPr>
    </w:p>
    <w:p w14:paraId="51B5EA63" w14:textId="77777777" w:rsidR="005D1378" w:rsidRDefault="005D1378" w:rsidP="006C25D5">
      <w:pPr>
        <w:rPr>
          <w:rFonts w:cs="Times New Roman"/>
          <w:b/>
          <w:color w:val="333333"/>
          <w:sz w:val="20"/>
          <w:szCs w:val="20"/>
          <w:shd w:val="clear" w:color="auto" w:fill="FFFFFF"/>
        </w:rPr>
      </w:pPr>
    </w:p>
    <w:p w14:paraId="4AEDB0FB" w14:textId="77777777" w:rsidR="005D1378" w:rsidRDefault="005D1378" w:rsidP="006C25D5">
      <w:pPr>
        <w:rPr>
          <w:rFonts w:cs="Times New Roman"/>
          <w:b/>
          <w:color w:val="333333"/>
          <w:sz w:val="20"/>
          <w:szCs w:val="20"/>
          <w:shd w:val="clear" w:color="auto" w:fill="FFFFFF"/>
        </w:rPr>
      </w:pPr>
    </w:p>
    <w:p w14:paraId="1BAB5EEF" w14:textId="77777777" w:rsidR="005D1378" w:rsidRDefault="005D1378" w:rsidP="006C25D5">
      <w:pPr>
        <w:rPr>
          <w:rFonts w:cs="Times New Roman"/>
          <w:b/>
          <w:color w:val="333333"/>
          <w:sz w:val="20"/>
          <w:szCs w:val="20"/>
          <w:shd w:val="clear" w:color="auto" w:fill="FFFFFF"/>
        </w:rPr>
      </w:pPr>
    </w:p>
    <w:p w14:paraId="1865B0D2" w14:textId="77777777" w:rsidR="005D1378" w:rsidRDefault="005D1378" w:rsidP="006C25D5">
      <w:pPr>
        <w:rPr>
          <w:rFonts w:cs="Times New Roman"/>
          <w:b/>
          <w:color w:val="333333"/>
          <w:sz w:val="20"/>
          <w:szCs w:val="20"/>
          <w:shd w:val="clear" w:color="auto" w:fill="FFFFFF"/>
        </w:rPr>
      </w:pPr>
    </w:p>
    <w:p w14:paraId="103D3265" w14:textId="77777777" w:rsidR="005D1378" w:rsidRDefault="005D1378" w:rsidP="006C25D5">
      <w:pPr>
        <w:rPr>
          <w:rFonts w:cs="Times New Roman"/>
          <w:b/>
          <w:color w:val="333333"/>
          <w:sz w:val="20"/>
          <w:szCs w:val="20"/>
          <w:shd w:val="clear" w:color="auto" w:fill="FFFFFF"/>
        </w:rPr>
      </w:pPr>
    </w:p>
    <w:p w14:paraId="16C318D2" w14:textId="77777777" w:rsidR="005D1378" w:rsidRDefault="005D1378" w:rsidP="006C25D5">
      <w:pPr>
        <w:rPr>
          <w:rFonts w:cs="Times New Roman"/>
          <w:b/>
          <w:color w:val="333333"/>
          <w:sz w:val="20"/>
          <w:szCs w:val="20"/>
          <w:shd w:val="clear" w:color="auto" w:fill="FFFFFF"/>
        </w:rPr>
      </w:pPr>
    </w:p>
    <w:p w14:paraId="559BF8BE" w14:textId="77777777" w:rsidR="005D1378" w:rsidRDefault="005D1378" w:rsidP="006C25D5">
      <w:pPr>
        <w:rPr>
          <w:rFonts w:cs="Times New Roman"/>
          <w:b/>
          <w:color w:val="333333"/>
          <w:sz w:val="20"/>
          <w:szCs w:val="20"/>
          <w:shd w:val="clear" w:color="auto" w:fill="FFFFFF"/>
        </w:rPr>
      </w:pPr>
    </w:p>
    <w:p w14:paraId="5BA283AA" w14:textId="77777777" w:rsidR="005D1378" w:rsidRDefault="005D1378" w:rsidP="006C25D5">
      <w:pPr>
        <w:rPr>
          <w:rFonts w:cs="Times New Roman"/>
          <w:b/>
          <w:color w:val="333333"/>
          <w:sz w:val="20"/>
          <w:szCs w:val="20"/>
          <w:shd w:val="clear" w:color="auto" w:fill="FFFFFF"/>
        </w:rPr>
      </w:pPr>
    </w:p>
    <w:p w14:paraId="04A1E727" w14:textId="77777777" w:rsidR="005D1378" w:rsidRDefault="005D1378" w:rsidP="006C25D5">
      <w:pPr>
        <w:rPr>
          <w:rFonts w:cs="Times New Roman"/>
          <w:b/>
          <w:color w:val="333333"/>
          <w:sz w:val="20"/>
          <w:szCs w:val="20"/>
          <w:shd w:val="clear" w:color="auto" w:fill="FFFFFF"/>
        </w:rPr>
      </w:pPr>
    </w:p>
    <w:p w14:paraId="522D8734" w14:textId="77777777" w:rsidR="005D1378" w:rsidRDefault="005D1378" w:rsidP="006C25D5">
      <w:pPr>
        <w:rPr>
          <w:rFonts w:cs="Times New Roman"/>
          <w:b/>
          <w:color w:val="333333"/>
          <w:sz w:val="20"/>
          <w:szCs w:val="20"/>
          <w:shd w:val="clear" w:color="auto" w:fill="FFFFFF"/>
        </w:rPr>
      </w:pPr>
    </w:p>
    <w:p w14:paraId="37A8AD08" w14:textId="77777777" w:rsidR="005D1378" w:rsidRDefault="005D1378" w:rsidP="006C25D5">
      <w:pPr>
        <w:rPr>
          <w:rFonts w:cs="Times New Roman"/>
          <w:b/>
          <w:color w:val="333333"/>
          <w:sz w:val="20"/>
          <w:szCs w:val="20"/>
          <w:shd w:val="clear" w:color="auto" w:fill="FFFFFF"/>
        </w:rPr>
      </w:pPr>
    </w:p>
    <w:p w14:paraId="5D02EF42" w14:textId="77777777" w:rsidR="005D1378" w:rsidRDefault="005D1378" w:rsidP="006C25D5">
      <w:pPr>
        <w:rPr>
          <w:rFonts w:cs="Times New Roman"/>
          <w:b/>
          <w:color w:val="333333"/>
          <w:sz w:val="20"/>
          <w:szCs w:val="20"/>
          <w:shd w:val="clear" w:color="auto" w:fill="FFFFFF"/>
        </w:rPr>
      </w:pPr>
    </w:p>
    <w:p w14:paraId="54A1B1A2" w14:textId="77777777" w:rsidR="005D1378" w:rsidRDefault="005D1378" w:rsidP="006C25D5">
      <w:pPr>
        <w:rPr>
          <w:rFonts w:cs="Times New Roman"/>
          <w:b/>
          <w:color w:val="333333"/>
          <w:sz w:val="20"/>
          <w:szCs w:val="20"/>
          <w:shd w:val="clear" w:color="auto" w:fill="FFFFFF"/>
        </w:rPr>
      </w:pPr>
    </w:p>
    <w:p w14:paraId="5A287AF4" w14:textId="77777777" w:rsidR="005D1378" w:rsidRDefault="005D1378" w:rsidP="006C25D5">
      <w:pPr>
        <w:rPr>
          <w:rFonts w:cs="Times New Roman"/>
          <w:b/>
          <w:color w:val="333333"/>
          <w:sz w:val="20"/>
          <w:szCs w:val="20"/>
          <w:shd w:val="clear" w:color="auto" w:fill="FFFFFF"/>
        </w:rPr>
      </w:pPr>
    </w:p>
    <w:p w14:paraId="5E01BA15" w14:textId="77777777" w:rsidR="005D1378" w:rsidRDefault="005D1378" w:rsidP="006C25D5">
      <w:pPr>
        <w:rPr>
          <w:rFonts w:cs="Times New Roman"/>
          <w:b/>
          <w:color w:val="333333"/>
          <w:sz w:val="20"/>
          <w:szCs w:val="20"/>
          <w:shd w:val="clear" w:color="auto" w:fill="FFFFFF"/>
        </w:rPr>
      </w:pPr>
    </w:p>
    <w:p w14:paraId="034C907F" w14:textId="77777777" w:rsidR="005D1378" w:rsidRDefault="005D1378" w:rsidP="006C25D5">
      <w:pPr>
        <w:rPr>
          <w:rFonts w:cs="Times New Roman"/>
          <w:b/>
          <w:color w:val="333333"/>
          <w:sz w:val="20"/>
          <w:szCs w:val="20"/>
          <w:shd w:val="clear" w:color="auto" w:fill="FFFFFF"/>
        </w:rPr>
      </w:pPr>
    </w:p>
    <w:p w14:paraId="2B501BF3" w14:textId="77777777" w:rsidR="005D1378" w:rsidRDefault="005D1378" w:rsidP="006C25D5">
      <w:pPr>
        <w:rPr>
          <w:rFonts w:cs="Times New Roman"/>
          <w:b/>
          <w:color w:val="333333"/>
          <w:sz w:val="20"/>
          <w:szCs w:val="20"/>
          <w:shd w:val="clear" w:color="auto" w:fill="FFFFFF"/>
        </w:rPr>
      </w:pPr>
    </w:p>
    <w:p w14:paraId="3B4CFB84" w14:textId="77777777" w:rsidR="005D1378" w:rsidRDefault="005D1378" w:rsidP="006C25D5">
      <w:pPr>
        <w:rPr>
          <w:rFonts w:cs="Times New Roman"/>
          <w:b/>
          <w:color w:val="333333"/>
          <w:sz w:val="20"/>
          <w:szCs w:val="20"/>
          <w:shd w:val="clear" w:color="auto" w:fill="FFFFFF"/>
        </w:rPr>
      </w:pPr>
    </w:p>
    <w:p w14:paraId="1359D750" w14:textId="77777777" w:rsidR="005D1378" w:rsidRDefault="005D1378" w:rsidP="006C25D5">
      <w:pPr>
        <w:rPr>
          <w:rFonts w:cs="Times New Roman"/>
          <w:b/>
          <w:color w:val="333333"/>
          <w:sz w:val="20"/>
          <w:szCs w:val="20"/>
          <w:shd w:val="clear" w:color="auto" w:fill="FFFFFF"/>
        </w:rPr>
      </w:pPr>
    </w:p>
    <w:p w14:paraId="78A5E22A" w14:textId="77777777" w:rsidR="005D1378" w:rsidRDefault="005D1378" w:rsidP="006C25D5">
      <w:pPr>
        <w:rPr>
          <w:rFonts w:cs="Times New Roman"/>
          <w:b/>
          <w:color w:val="333333"/>
          <w:sz w:val="20"/>
          <w:szCs w:val="20"/>
          <w:shd w:val="clear" w:color="auto" w:fill="FFFFFF"/>
        </w:rPr>
      </w:pPr>
    </w:p>
    <w:p w14:paraId="0EE257C0" w14:textId="77777777" w:rsidR="005D1378" w:rsidRDefault="005D1378" w:rsidP="006C25D5">
      <w:pPr>
        <w:rPr>
          <w:rFonts w:cs="Times New Roman"/>
          <w:b/>
          <w:color w:val="333333"/>
          <w:sz w:val="20"/>
          <w:szCs w:val="20"/>
          <w:shd w:val="clear" w:color="auto" w:fill="FFFFFF"/>
        </w:rPr>
      </w:pPr>
    </w:p>
    <w:p w14:paraId="1C4D2935" w14:textId="77777777" w:rsidR="005D1378" w:rsidRDefault="005D1378" w:rsidP="006C25D5">
      <w:pPr>
        <w:rPr>
          <w:rFonts w:cs="Times New Roman"/>
          <w:b/>
          <w:color w:val="333333"/>
          <w:sz w:val="20"/>
          <w:szCs w:val="20"/>
          <w:shd w:val="clear" w:color="auto" w:fill="FFFFFF"/>
        </w:rPr>
      </w:pPr>
    </w:p>
    <w:p w14:paraId="5732A288" w14:textId="77777777" w:rsidR="005D1378" w:rsidRDefault="005D1378" w:rsidP="006C25D5">
      <w:pPr>
        <w:rPr>
          <w:rFonts w:cs="Times New Roman"/>
          <w:b/>
          <w:color w:val="333333"/>
          <w:sz w:val="20"/>
          <w:szCs w:val="20"/>
          <w:shd w:val="clear" w:color="auto" w:fill="FFFFFF"/>
        </w:rPr>
      </w:pPr>
    </w:p>
    <w:p w14:paraId="4C9211CC" w14:textId="77777777" w:rsidR="00912A1A" w:rsidRPr="00840BF7" w:rsidRDefault="00B56B73" w:rsidP="006C25D5">
      <w:pPr>
        <w:rPr>
          <w:rFonts w:cs="Times New Roman"/>
          <w:b/>
          <w:color w:val="333333"/>
          <w:sz w:val="20"/>
          <w:szCs w:val="20"/>
          <w:shd w:val="clear" w:color="auto" w:fill="FFFFFF"/>
        </w:rPr>
      </w:pPr>
      <w:proofErr w:type="spellStart"/>
      <w:r w:rsidRPr="00840BF7">
        <w:rPr>
          <w:rFonts w:cs="Times New Roman"/>
          <w:b/>
          <w:color w:val="333333"/>
          <w:sz w:val="20"/>
          <w:szCs w:val="20"/>
          <w:shd w:val="clear" w:color="auto" w:fill="FFFFFF"/>
        </w:rPr>
        <w:t>Булінг</w:t>
      </w:r>
      <w:proofErr w:type="spellEnd"/>
    </w:p>
    <w:p w14:paraId="1AC1A983" w14:textId="77777777" w:rsidR="00B56B73" w:rsidRPr="00840BF7" w:rsidRDefault="00912A1A" w:rsidP="006C25D5">
      <w:pPr>
        <w:rPr>
          <w:rFonts w:cs="Times New Roman"/>
          <w:b/>
          <w:color w:val="333333"/>
          <w:sz w:val="20"/>
          <w:szCs w:val="20"/>
          <w:shd w:val="clear" w:color="auto" w:fill="FFFFFF"/>
        </w:rPr>
      </w:pPr>
      <w:r w:rsidRPr="00840BF7">
        <w:rPr>
          <w:rFonts w:cs="Times New Roman"/>
          <w:b/>
          <w:color w:val="333333"/>
          <w:sz w:val="20"/>
          <w:szCs w:val="20"/>
          <w:shd w:val="clear" w:color="auto" w:fill="FFFFFF"/>
        </w:rPr>
        <w:t>Сайт МОНУ  13.09.2024</w:t>
      </w:r>
    </w:p>
    <w:p w14:paraId="1290B75F" w14:textId="77777777" w:rsidR="00B56B73" w:rsidRPr="00840BF7" w:rsidRDefault="00B56B73" w:rsidP="006C25D5">
      <w:pPr>
        <w:rPr>
          <w:rFonts w:cs="Times New Roman"/>
          <w:b/>
          <w:color w:val="333333"/>
          <w:sz w:val="20"/>
          <w:szCs w:val="20"/>
          <w:shd w:val="clear" w:color="auto" w:fill="FFFFFF"/>
        </w:rPr>
      </w:pPr>
    </w:p>
    <w:p w14:paraId="54D77481" w14:textId="77777777" w:rsidR="00B56B73" w:rsidRPr="00840BF7" w:rsidRDefault="00912A1A" w:rsidP="006C25D5">
      <w:pPr>
        <w:rPr>
          <w:rFonts w:cs="Times New Roman"/>
          <w:b/>
          <w:color w:val="333333"/>
          <w:sz w:val="20"/>
          <w:szCs w:val="20"/>
          <w:shd w:val="clear" w:color="auto" w:fill="FFFFFF"/>
        </w:rPr>
      </w:pPr>
      <w:r w:rsidRPr="00840BF7">
        <w:rPr>
          <w:rFonts w:cs="Times New Roman"/>
          <w:b/>
          <w:color w:val="333333"/>
          <w:sz w:val="20"/>
          <w:szCs w:val="20"/>
          <w:shd w:val="clear" w:color="auto" w:fill="FFFFFF"/>
        </w:rPr>
        <w:t>https://mon.gov.ua/news/alhorytm-vzaiemodii-shchodo-preventsii-ta-protydii-bulinhu-v-zakladakh-osvity</w:t>
      </w:r>
    </w:p>
    <w:p w14:paraId="689D4D28" w14:textId="77777777" w:rsidR="00B56B73" w:rsidRPr="00840BF7" w:rsidRDefault="00B56B73" w:rsidP="006C25D5">
      <w:pPr>
        <w:rPr>
          <w:rFonts w:cs="Times New Roman"/>
          <w:b/>
          <w:color w:val="333333"/>
          <w:sz w:val="20"/>
          <w:szCs w:val="20"/>
          <w:shd w:val="clear" w:color="auto" w:fill="FFFFFF"/>
        </w:rPr>
      </w:pPr>
    </w:p>
    <w:p w14:paraId="75A5DEA1"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proofErr w:type="spellStart"/>
      <w:r w:rsidRPr="00840BF7">
        <w:rPr>
          <w:rFonts w:eastAsia="Times New Roman" w:cs="Times New Roman"/>
          <w:b/>
          <w:bCs/>
          <w:color w:val="333333"/>
          <w:sz w:val="20"/>
          <w:szCs w:val="20"/>
          <w:lang w:eastAsia="uk-UA"/>
        </w:rPr>
        <w:t>Булінг</w:t>
      </w:r>
      <w:proofErr w:type="spellEnd"/>
      <w:r w:rsidRPr="00840BF7">
        <w:rPr>
          <w:rFonts w:eastAsia="Times New Roman" w:cs="Times New Roman"/>
          <w:b/>
          <w:bCs/>
          <w:color w:val="333333"/>
          <w:sz w:val="20"/>
          <w:szCs w:val="20"/>
          <w:lang w:eastAsia="uk-UA"/>
        </w:rPr>
        <w:t xml:space="preserve"> (цькування)*</w:t>
      </w:r>
      <w:r w:rsidRPr="00840BF7">
        <w:rPr>
          <w:rFonts w:eastAsia="Times New Roman" w:cs="Times New Roman"/>
          <w:color w:val="333333"/>
          <w:sz w:val="20"/>
          <w:szCs w:val="20"/>
          <w:lang w:eastAsia="uk-UA"/>
        </w:rPr>
        <w:t> — психологічне, фізичне, економічне, сексуальне насильство, зокрема й через електронну комунікацію, що вчиняється щодо малолітньої чи неповнолітньої особи та (або) такою особою щодо інших учасників освітнього процесу.</w:t>
      </w:r>
    </w:p>
    <w:p w14:paraId="775AC44A"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 xml:space="preserve">Хто відповідальний за превенцію та протидію </w:t>
      </w:r>
      <w:proofErr w:type="spellStart"/>
      <w:r w:rsidRPr="00840BF7">
        <w:rPr>
          <w:rFonts w:eastAsia="Times New Roman" w:cs="Times New Roman"/>
          <w:color w:val="333333"/>
          <w:sz w:val="20"/>
          <w:szCs w:val="20"/>
          <w:lang w:eastAsia="uk-UA"/>
        </w:rPr>
        <w:t>булінгу</w:t>
      </w:r>
      <w:proofErr w:type="spellEnd"/>
      <w:r w:rsidRPr="00840BF7">
        <w:rPr>
          <w:rFonts w:eastAsia="Times New Roman" w:cs="Times New Roman"/>
          <w:color w:val="333333"/>
          <w:sz w:val="20"/>
          <w:szCs w:val="20"/>
          <w:lang w:eastAsia="uk-UA"/>
        </w:rPr>
        <w:t xml:space="preserve">? Куди звертатись у разі </w:t>
      </w:r>
      <w:proofErr w:type="spellStart"/>
      <w:r w:rsidRPr="00840BF7">
        <w:rPr>
          <w:rFonts w:eastAsia="Times New Roman" w:cs="Times New Roman"/>
          <w:color w:val="333333"/>
          <w:sz w:val="20"/>
          <w:szCs w:val="20"/>
          <w:lang w:eastAsia="uk-UA"/>
        </w:rPr>
        <w:t>булінгу</w:t>
      </w:r>
      <w:proofErr w:type="spellEnd"/>
      <w:r w:rsidRPr="00840BF7">
        <w:rPr>
          <w:rFonts w:eastAsia="Times New Roman" w:cs="Times New Roman"/>
          <w:color w:val="333333"/>
          <w:sz w:val="20"/>
          <w:szCs w:val="20"/>
          <w:lang w:eastAsia="uk-UA"/>
        </w:rPr>
        <w:t>? Читайте відповіді на ці та інші запитання.</w:t>
      </w:r>
    </w:p>
    <w:p w14:paraId="70294A2F"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1</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Хто є </w:t>
      </w:r>
      <w:proofErr w:type="spellStart"/>
      <w:r w:rsidRPr="00840BF7">
        <w:rPr>
          <w:rFonts w:eastAsia="Times New Roman" w:cs="Times New Roman"/>
          <w:b/>
          <w:bCs/>
          <w:color w:val="333333"/>
          <w:sz w:val="20"/>
          <w:szCs w:val="20"/>
          <w:lang w:eastAsia="uk-UA"/>
        </w:rPr>
        <w:t>субʼєктом</w:t>
      </w:r>
      <w:proofErr w:type="spellEnd"/>
      <w:r w:rsidRPr="00840BF7">
        <w:rPr>
          <w:rFonts w:eastAsia="Times New Roman" w:cs="Times New Roman"/>
          <w:b/>
          <w:bCs/>
          <w:color w:val="333333"/>
          <w:sz w:val="20"/>
          <w:szCs w:val="20"/>
          <w:lang w:eastAsia="uk-UA"/>
        </w:rPr>
        <w:t xml:space="preserve"> реагування в разі настання випадку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 в закладах освіти?</w:t>
      </w:r>
    </w:p>
    <w:p w14:paraId="7B0FDE4A" w14:textId="77777777" w:rsidR="00B56B73" w:rsidRPr="00840BF7" w:rsidRDefault="00B56B73" w:rsidP="006C25D5">
      <w:pPr>
        <w:numPr>
          <w:ilvl w:val="0"/>
          <w:numId w:val="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служба освітнього омбудсмена;</w:t>
      </w:r>
    </w:p>
    <w:p w14:paraId="2ACFA868" w14:textId="77777777" w:rsidR="00B56B73" w:rsidRPr="00840BF7" w:rsidRDefault="00B56B73" w:rsidP="006C25D5">
      <w:pPr>
        <w:numPr>
          <w:ilvl w:val="0"/>
          <w:numId w:val="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органи місцевого самоврядування;</w:t>
      </w:r>
    </w:p>
    <w:p w14:paraId="7B7C6A6E" w14:textId="77777777" w:rsidR="00B56B73" w:rsidRPr="00840BF7" w:rsidRDefault="00B56B73" w:rsidP="006C25D5">
      <w:pPr>
        <w:numPr>
          <w:ilvl w:val="0"/>
          <w:numId w:val="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засновник (засновники) закладів освіти або уповноважений ним (ними) орган;</w:t>
      </w:r>
    </w:p>
    <w:p w14:paraId="6F0BF731" w14:textId="77777777" w:rsidR="00B56B73" w:rsidRPr="00840BF7" w:rsidRDefault="00B56B73" w:rsidP="006C25D5">
      <w:pPr>
        <w:numPr>
          <w:ilvl w:val="0"/>
          <w:numId w:val="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керівники та інші працівники закладів освіти;</w:t>
      </w:r>
    </w:p>
    <w:p w14:paraId="39170F1C" w14:textId="77777777" w:rsidR="00B56B73" w:rsidRPr="00840BF7" w:rsidRDefault="00B56B73" w:rsidP="006C25D5">
      <w:pPr>
        <w:numPr>
          <w:ilvl w:val="0"/>
          <w:numId w:val="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служби у справах дітей;</w:t>
      </w:r>
    </w:p>
    <w:p w14:paraId="44AB65D6" w14:textId="77777777" w:rsidR="00B56B73" w:rsidRPr="00840BF7" w:rsidRDefault="00B56B73" w:rsidP="006C25D5">
      <w:pPr>
        <w:numPr>
          <w:ilvl w:val="0"/>
          <w:numId w:val="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центри соціальних служб;</w:t>
      </w:r>
    </w:p>
    <w:p w14:paraId="7E6E9336" w14:textId="77777777" w:rsidR="00B56B73" w:rsidRPr="00840BF7" w:rsidRDefault="00B56B73" w:rsidP="006C25D5">
      <w:pPr>
        <w:numPr>
          <w:ilvl w:val="0"/>
          <w:numId w:val="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територіальні органи (підрозділи) Національної поліції України.</w:t>
      </w:r>
    </w:p>
    <w:p w14:paraId="731281F7"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2</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Які ролі виконує Міністерство освіти і науки України в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2810CA9B" w14:textId="77777777" w:rsidR="00B56B73" w:rsidRPr="00840BF7" w:rsidRDefault="00B56B73" w:rsidP="006C25D5">
      <w:pPr>
        <w:numPr>
          <w:ilvl w:val="0"/>
          <w:numId w:val="2"/>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розробляє, вносить зміни до нормативно-правових документів з питань запобігання та протидії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2739691D" w14:textId="77777777" w:rsidR="00B56B73" w:rsidRPr="00840BF7" w:rsidRDefault="00B56B73" w:rsidP="006C25D5">
      <w:pPr>
        <w:numPr>
          <w:ilvl w:val="0"/>
          <w:numId w:val="2"/>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спрямовує роботу щодо запобігання та протидії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через розроблені та затверджені: план заходів, спрямованих на запобігання та протидію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(цькуванню) в закладах освіти; порядок реагування на випадки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порядок застосування заходів виховного впливу.</w:t>
      </w:r>
    </w:p>
    <w:p w14:paraId="608237FA"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3</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відіграє Міністерство соціальної політики України в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7EAA65BB" w14:textId="77777777" w:rsidR="00B56B73" w:rsidRPr="00840BF7" w:rsidRDefault="00B56B73" w:rsidP="006C25D5">
      <w:pPr>
        <w:numPr>
          <w:ilvl w:val="0"/>
          <w:numId w:val="3"/>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формує політику щодо надання послуги соціальної профілактики.</w:t>
      </w:r>
    </w:p>
    <w:p w14:paraId="6A0DB70F"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4</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відіграє Державна служба України у справах дітей у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2B34ABAB" w14:textId="77777777" w:rsidR="00B56B73" w:rsidRPr="00840BF7" w:rsidRDefault="00B56B73" w:rsidP="006C25D5">
      <w:pPr>
        <w:numPr>
          <w:ilvl w:val="0"/>
          <w:numId w:val="4"/>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впроваджує профілактичні заходи щодо протидії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(цькуванню) в закладах освіти, а також заходи, спрямовані на розвиток у підлітків життєвих навичок.</w:t>
      </w:r>
    </w:p>
    <w:p w14:paraId="1EAA8435"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Служба у справах дітей здійснює забезпечення безпеки дітей, стосовно яких надійшла інформація про жорстоке поводження з ними або загрозу їхньому життю чи здоров’ю, через:</w:t>
      </w:r>
    </w:p>
    <w:p w14:paraId="0E9EAADE" w14:textId="77777777" w:rsidR="00B56B73" w:rsidRPr="00840BF7" w:rsidRDefault="00B56B73" w:rsidP="006C25D5">
      <w:pPr>
        <w:numPr>
          <w:ilvl w:val="0"/>
          <w:numId w:val="5"/>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невідкладне оцінювання рівня безпеки дитини спільно з уповноваженим підрозділом територіального органу Національної поліції, який діє в межах своїх повноважень, фахівцем із соціальної роботи або іншим надавачем соціальних послуг, представником закладу охорони здоров’я, у разі потреби із залученням інших фахівців;</w:t>
      </w:r>
    </w:p>
    <w:p w14:paraId="780DB04E" w14:textId="77777777" w:rsidR="00B56B73" w:rsidRPr="00840BF7" w:rsidRDefault="00B56B73" w:rsidP="006C25D5">
      <w:pPr>
        <w:numPr>
          <w:ilvl w:val="0"/>
          <w:numId w:val="5"/>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вжиття в разі потреби заходів щодо організації надання дитині медичної допомоги, її тимчасового влаштування;</w:t>
      </w:r>
    </w:p>
    <w:p w14:paraId="4031A03D" w14:textId="77777777" w:rsidR="00B56B73" w:rsidRPr="00840BF7" w:rsidRDefault="00B56B73" w:rsidP="006C25D5">
      <w:pPr>
        <w:numPr>
          <w:ilvl w:val="0"/>
          <w:numId w:val="5"/>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розв'язання питання щодо соціального захисту малолітньої чи неповнолітньої особи, яка стала стороною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з’ясування причин, які призвели до випадку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та вжиття заходів для усунення таких причин.</w:t>
      </w:r>
    </w:p>
    <w:p w14:paraId="4ADD2066"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5</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відіграють місцеві органи управління освітою (засновники закладу освіти) в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2030B389" w14:textId="77777777" w:rsidR="00B56B73" w:rsidRPr="00840BF7" w:rsidRDefault="00B56B73" w:rsidP="006C25D5">
      <w:pPr>
        <w:numPr>
          <w:ilvl w:val="0"/>
          <w:numId w:val="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сприяють створенню безпечного освітнього середовища в закладах освіти;</w:t>
      </w:r>
    </w:p>
    <w:p w14:paraId="07645761" w14:textId="77777777" w:rsidR="00B56B73" w:rsidRPr="00840BF7" w:rsidRDefault="00B56B73" w:rsidP="006C25D5">
      <w:pPr>
        <w:numPr>
          <w:ilvl w:val="0"/>
          <w:numId w:val="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сприяють організації та проведенню інформаційно-освітніх заходів у закладах освіти з метою захисту прав і свобод, формуванню в дітей ціннісних життєвих навичок та моделей поведінки, протидії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(цькуванню);</w:t>
      </w:r>
    </w:p>
    <w:p w14:paraId="2F78D817" w14:textId="77777777" w:rsidR="00B56B73" w:rsidRPr="00840BF7" w:rsidRDefault="00B56B73" w:rsidP="006C25D5">
      <w:pPr>
        <w:numPr>
          <w:ilvl w:val="0"/>
          <w:numId w:val="6"/>
        </w:numPr>
        <w:shd w:val="clear" w:color="auto" w:fill="FFFFFF"/>
        <w:ind w:left="0"/>
        <w:textAlignment w:val="baseline"/>
        <w:rPr>
          <w:rFonts w:eastAsia="Times New Roman" w:cs="Times New Roman"/>
          <w:b/>
          <w:color w:val="212529"/>
          <w:sz w:val="20"/>
          <w:szCs w:val="20"/>
          <w:lang w:eastAsia="uk-UA"/>
        </w:rPr>
      </w:pPr>
      <w:r w:rsidRPr="00840BF7">
        <w:rPr>
          <w:rFonts w:eastAsia="Times New Roman" w:cs="Times New Roman"/>
          <w:color w:val="212529"/>
          <w:sz w:val="20"/>
          <w:szCs w:val="20"/>
          <w:lang w:eastAsia="uk-UA"/>
        </w:rPr>
        <w:t xml:space="preserve">здійснюють контроль за виконанням </w:t>
      </w:r>
      <w:r w:rsidRPr="00840BF7">
        <w:rPr>
          <w:rFonts w:eastAsia="Times New Roman" w:cs="Times New Roman"/>
          <w:b/>
          <w:color w:val="212529"/>
          <w:sz w:val="20"/>
          <w:szCs w:val="20"/>
          <w:lang w:eastAsia="uk-UA"/>
        </w:rPr>
        <w:t xml:space="preserve">плану заходів, спрямованих на запобігання та протидію </w:t>
      </w:r>
      <w:proofErr w:type="spellStart"/>
      <w:r w:rsidRPr="00840BF7">
        <w:rPr>
          <w:rFonts w:eastAsia="Times New Roman" w:cs="Times New Roman"/>
          <w:b/>
          <w:color w:val="212529"/>
          <w:sz w:val="20"/>
          <w:szCs w:val="20"/>
          <w:lang w:eastAsia="uk-UA"/>
        </w:rPr>
        <w:t>булінгу</w:t>
      </w:r>
      <w:proofErr w:type="spellEnd"/>
      <w:r w:rsidRPr="00840BF7">
        <w:rPr>
          <w:rFonts w:eastAsia="Times New Roman" w:cs="Times New Roman"/>
          <w:b/>
          <w:color w:val="212529"/>
          <w:sz w:val="20"/>
          <w:szCs w:val="20"/>
          <w:lang w:eastAsia="uk-UA"/>
        </w:rPr>
        <w:t xml:space="preserve"> (цькуванню) в закладі освіти;</w:t>
      </w:r>
    </w:p>
    <w:p w14:paraId="4A06B881" w14:textId="77777777" w:rsidR="00B56B73" w:rsidRPr="00840BF7" w:rsidRDefault="00B56B73" w:rsidP="006C25D5">
      <w:pPr>
        <w:numPr>
          <w:ilvl w:val="0"/>
          <w:numId w:val="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здійснюють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EE11802" w14:textId="77777777" w:rsidR="00B56B73" w:rsidRPr="00840BF7" w:rsidRDefault="00B56B73" w:rsidP="006C25D5">
      <w:pPr>
        <w:numPr>
          <w:ilvl w:val="0"/>
          <w:numId w:val="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сприяють організації навчання працівників закладів загальної середньої освіти щодо запобігання та протидії проявам насильства та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1C62FB31" w14:textId="77777777" w:rsidR="00B56B73" w:rsidRPr="00840BF7" w:rsidRDefault="00B56B73" w:rsidP="006C25D5">
      <w:pPr>
        <w:numPr>
          <w:ilvl w:val="0"/>
          <w:numId w:val="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упроваджують міжнародні програми з протидії та запобігання будь-яким проявам насильства та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1C4B4106" w14:textId="77777777" w:rsidR="00B56B73" w:rsidRPr="00840BF7" w:rsidRDefault="00B56B73" w:rsidP="006C25D5">
      <w:pPr>
        <w:numPr>
          <w:ilvl w:val="0"/>
          <w:numId w:val="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сприяють утворенню куренів-осередків з національно-патріотичного виховання (первинних ланок «Всеукраїнської дитячо-юнацької військово-патріотичної гри “Сокіл” (“Джура”)» у закладах загальної середньої освіти та проведення разом з представниками громадськості заходів з навчання учнів навичок здорового та безпечного способу життя, запобігання насильству та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(цькуванню).</w:t>
      </w:r>
    </w:p>
    <w:p w14:paraId="0E0A3BD4"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 xml:space="preserve">Місцеві органи управління освітою (засновники закладу освіти) в разі отримання заяви або повідомлення про випадок </w:t>
      </w:r>
      <w:proofErr w:type="spellStart"/>
      <w:r w:rsidRPr="00840BF7">
        <w:rPr>
          <w:rFonts w:eastAsia="Times New Roman" w:cs="Times New Roman"/>
          <w:color w:val="333333"/>
          <w:sz w:val="20"/>
          <w:szCs w:val="20"/>
          <w:lang w:eastAsia="uk-UA"/>
        </w:rPr>
        <w:t>булінгу</w:t>
      </w:r>
      <w:proofErr w:type="spellEnd"/>
      <w:r w:rsidRPr="00840BF7">
        <w:rPr>
          <w:rFonts w:eastAsia="Times New Roman" w:cs="Times New Roman"/>
          <w:color w:val="333333"/>
          <w:sz w:val="20"/>
          <w:szCs w:val="20"/>
          <w:lang w:eastAsia="uk-UA"/>
        </w:rPr>
        <w:t xml:space="preserve"> (цькування):</w:t>
      </w:r>
    </w:p>
    <w:p w14:paraId="39A5F3C8" w14:textId="77777777" w:rsidR="00B56B73" w:rsidRPr="00840BF7" w:rsidRDefault="00B56B73" w:rsidP="006C25D5">
      <w:pPr>
        <w:numPr>
          <w:ilvl w:val="0"/>
          <w:numId w:val="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розглядають скарги про відмову в реагуванні на випадки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за заявами здобувачів освіти, їхніх батьків, законних представників, інших осіб та ухвалюють рішення за результатами розгляду таких скарг; </w:t>
      </w:r>
    </w:p>
    <w:p w14:paraId="2E86093D" w14:textId="77777777" w:rsidR="00B56B73" w:rsidRPr="00840BF7" w:rsidRDefault="00B56B73" w:rsidP="006C25D5">
      <w:pPr>
        <w:numPr>
          <w:ilvl w:val="0"/>
          <w:numId w:val="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lastRenderedPageBreak/>
        <w:t xml:space="preserve">сприяють та вживають заходів для надання соціальних та психолого-педагогічних послуг здобувачам освіти, які вчинили </w:t>
      </w:r>
      <w:proofErr w:type="spellStart"/>
      <w:r w:rsidRPr="00840BF7">
        <w:rPr>
          <w:rFonts w:eastAsia="Times New Roman" w:cs="Times New Roman"/>
          <w:color w:val="212529"/>
          <w:sz w:val="20"/>
          <w:szCs w:val="20"/>
          <w:lang w:eastAsia="uk-UA"/>
        </w:rPr>
        <w:t>булінг</w:t>
      </w:r>
      <w:proofErr w:type="spellEnd"/>
      <w:r w:rsidRPr="00840BF7">
        <w:rPr>
          <w:rFonts w:eastAsia="Times New Roman" w:cs="Times New Roman"/>
          <w:color w:val="212529"/>
          <w:sz w:val="20"/>
          <w:szCs w:val="20"/>
          <w:lang w:eastAsia="uk-UA"/>
        </w:rPr>
        <w:t xml:space="preserve"> (цькування), стали його свідками або постраждали від </w:t>
      </w:r>
      <w:proofErr w:type="spellStart"/>
      <w:r w:rsidRPr="00840BF7">
        <w:rPr>
          <w:rFonts w:eastAsia="Times New Roman" w:cs="Times New Roman"/>
          <w:color w:val="212529"/>
          <w:sz w:val="20"/>
          <w:szCs w:val="20"/>
          <w:lang w:eastAsia="uk-UA"/>
        </w:rPr>
        <w:t>булінг</w:t>
      </w:r>
      <w:proofErr w:type="spellEnd"/>
      <w:r w:rsidRPr="00840BF7">
        <w:rPr>
          <w:rFonts w:eastAsia="Times New Roman" w:cs="Times New Roman"/>
          <w:color w:val="212529"/>
          <w:sz w:val="20"/>
          <w:szCs w:val="20"/>
          <w:lang w:eastAsia="uk-UA"/>
        </w:rPr>
        <w:t>.</w:t>
      </w:r>
    </w:p>
    <w:p w14:paraId="671D2ADF" w14:textId="77777777" w:rsidR="00B56B73" w:rsidRPr="006E1639" w:rsidRDefault="00B56B73" w:rsidP="006C25D5">
      <w:pPr>
        <w:shd w:val="clear" w:color="auto" w:fill="FFFFFF"/>
        <w:textAlignment w:val="baseline"/>
        <w:rPr>
          <w:rFonts w:eastAsia="Times New Roman" w:cs="Times New Roman"/>
          <w:color w:val="333333"/>
          <w:sz w:val="28"/>
          <w:szCs w:val="28"/>
          <w:lang w:eastAsia="uk-UA"/>
        </w:rPr>
      </w:pPr>
      <w:r w:rsidRPr="00840BF7">
        <w:rPr>
          <w:rFonts w:eastAsia="Times New Roman" w:cs="Times New Roman"/>
          <w:color w:val="333333"/>
          <w:sz w:val="20"/>
          <w:szCs w:val="20"/>
          <w:lang w:eastAsia="uk-UA"/>
        </w:rPr>
        <w:t>6</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w:t>
      </w:r>
      <w:r w:rsidRPr="006E1639">
        <w:rPr>
          <w:rFonts w:eastAsia="Times New Roman" w:cs="Times New Roman"/>
          <w:b/>
          <w:bCs/>
          <w:color w:val="333333"/>
          <w:sz w:val="28"/>
          <w:szCs w:val="28"/>
          <w:lang w:eastAsia="uk-UA"/>
        </w:rPr>
        <w:t xml:space="preserve">Яку роль відіграють заклади освіти в питанні превенції та протидії </w:t>
      </w:r>
      <w:proofErr w:type="spellStart"/>
      <w:r w:rsidRPr="006E1639">
        <w:rPr>
          <w:rFonts w:eastAsia="Times New Roman" w:cs="Times New Roman"/>
          <w:b/>
          <w:bCs/>
          <w:color w:val="333333"/>
          <w:sz w:val="28"/>
          <w:szCs w:val="28"/>
          <w:lang w:eastAsia="uk-UA"/>
        </w:rPr>
        <w:t>булінгу</w:t>
      </w:r>
      <w:proofErr w:type="spellEnd"/>
      <w:r w:rsidRPr="006E1639">
        <w:rPr>
          <w:rFonts w:eastAsia="Times New Roman" w:cs="Times New Roman"/>
          <w:b/>
          <w:bCs/>
          <w:color w:val="333333"/>
          <w:sz w:val="28"/>
          <w:szCs w:val="28"/>
          <w:lang w:eastAsia="uk-UA"/>
        </w:rPr>
        <w:t xml:space="preserve"> (цькування)?</w:t>
      </w:r>
    </w:p>
    <w:p w14:paraId="65029250" w14:textId="77777777" w:rsidR="00B56B73" w:rsidRPr="006E1639" w:rsidRDefault="00B56B73" w:rsidP="006C25D5">
      <w:pPr>
        <w:shd w:val="clear" w:color="auto" w:fill="FFFFFF"/>
        <w:textAlignment w:val="baseline"/>
        <w:rPr>
          <w:rFonts w:eastAsia="Times New Roman" w:cs="Times New Roman"/>
          <w:color w:val="333333"/>
          <w:sz w:val="28"/>
          <w:szCs w:val="28"/>
          <w:lang w:eastAsia="uk-UA"/>
        </w:rPr>
      </w:pPr>
      <w:r w:rsidRPr="006E1639">
        <w:rPr>
          <w:rFonts w:eastAsia="Times New Roman" w:cs="Times New Roman"/>
          <w:b/>
          <w:bCs/>
          <w:color w:val="333333"/>
          <w:sz w:val="28"/>
          <w:szCs w:val="28"/>
          <w:lang w:eastAsia="uk-UA"/>
        </w:rPr>
        <w:t>Роль керівника закладу освіти: </w:t>
      </w:r>
    </w:p>
    <w:p w14:paraId="2EB3F715" w14:textId="77777777" w:rsidR="00B56B73" w:rsidRPr="00840BF7" w:rsidRDefault="00B56B73" w:rsidP="006C25D5">
      <w:pPr>
        <w:numPr>
          <w:ilvl w:val="0"/>
          <w:numId w:val="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сприяє здоровому способу життя здобувачів освіти та працівників закладу освіти;</w:t>
      </w:r>
    </w:p>
    <w:p w14:paraId="491AA94F" w14:textId="77777777" w:rsidR="00B56B73" w:rsidRPr="00840BF7" w:rsidRDefault="00B56B73" w:rsidP="006C25D5">
      <w:pPr>
        <w:numPr>
          <w:ilvl w:val="0"/>
          <w:numId w:val="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забезпечує створення у закладі освіти безпечного освітнього середовища, вільного від насильства та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1EDE1CE2" w14:textId="77777777" w:rsidR="00B56B73" w:rsidRPr="00840BF7" w:rsidRDefault="00B56B73" w:rsidP="006C25D5">
      <w:pPr>
        <w:numPr>
          <w:ilvl w:val="0"/>
          <w:numId w:val="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розробляє, затверджує та оприлюднює план заходів, спрямованих на запобігання та протидію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(цькуванню) в закладі освіти.</w:t>
      </w:r>
    </w:p>
    <w:p w14:paraId="4A06D421" w14:textId="77777777" w:rsidR="004D5AE6" w:rsidRPr="00840BF7" w:rsidRDefault="004D5AE6" w:rsidP="006C25D5">
      <w:pPr>
        <w:shd w:val="clear" w:color="auto" w:fill="FFFFFF"/>
        <w:textAlignment w:val="baseline"/>
        <w:rPr>
          <w:rFonts w:eastAsia="Times New Roman" w:cs="Times New Roman"/>
          <w:b/>
          <w:bCs/>
          <w:color w:val="333333"/>
          <w:sz w:val="20"/>
          <w:szCs w:val="20"/>
          <w:lang w:eastAsia="uk-UA"/>
        </w:rPr>
      </w:pPr>
    </w:p>
    <w:p w14:paraId="0304E184"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 xml:space="preserve">Керівник закладу освіти в разі отримання заяви або повідомлення про випадок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6D4C2B2A" w14:textId="77777777" w:rsidR="00B56B73" w:rsidRPr="00840BF7" w:rsidRDefault="00B56B73" w:rsidP="006C25D5">
      <w:pPr>
        <w:numPr>
          <w:ilvl w:val="0"/>
          <w:numId w:val="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1E20DC87" w14:textId="77777777" w:rsidR="00B56B73" w:rsidRPr="00840BF7" w:rsidRDefault="00B56B73" w:rsidP="006C25D5">
      <w:pPr>
        <w:numPr>
          <w:ilvl w:val="0"/>
          <w:numId w:val="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розглядає заяви про випадки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не пізніше ніж упродовж трьох робочих днів з дня отримання заяви або повідомлення для ухвалення рішення за результатами проведеного розслідування та вживає відповідних заходів реагування;</w:t>
      </w:r>
    </w:p>
    <w:p w14:paraId="6DB8F198" w14:textId="77777777" w:rsidR="00B56B73" w:rsidRPr="00840BF7" w:rsidRDefault="00B56B73" w:rsidP="006C25D5">
      <w:pPr>
        <w:numPr>
          <w:ilvl w:val="0"/>
          <w:numId w:val="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якщо потрібно, викликає бригаду екстреної (швидкої) медичної допомоги для надання екстреної медичної допомоги;</w:t>
      </w:r>
    </w:p>
    <w:p w14:paraId="6B194A27" w14:textId="77777777" w:rsidR="00B56B73" w:rsidRPr="00840BF7" w:rsidRDefault="00B56B73" w:rsidP="006C25D5">
      <w:pPr>
        <w:numPr>
          <w:ilvl w:val="0"/>
          <w:numId w:val="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повідомляє службу у справах дітей з метою розв'язання питання щодо соціального захисту малолітньої чи неповнолітньої особи, яка стала стороною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з’ясування причин, які призвели до випадку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та вжиття заходів для усунення таких причин;</w:t>
      </w:r>
    </w:p>
    <w:p w14:paraId="443EB6C6" w14:textId="77777777" w:rsidR="00B56B73" w:rsidRPr="00840BF7" w:rsidRDefault="00B56B73" w:rsidP="006C25D5">
      <w:pPr>
        <w:numPr>
          <w:ilvl w:val="0"/>
          <w:numId w:val="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повідомляє центр соціальних служб з метою здійснення оцінювання потреб сторін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визначення соціальних послуг та методів соціальної роботи, забезпечення психологічної підтримки та надання соціальних послуг на рівні громади;</w:t>
      </w:r>
    </w:p>
    <w:p w14:paraId="34F6A678" w14:textId="77777777" w:rsidR="00B56B73" w:rsidRPr="00840BF7" w:rsidRDefault="00B56B73" w:rsidP="006C25D5">
      <w:pPr>
        <w:numPr>
          <w:ilvl w:val="0"/>
          <w:numId w:val="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840BF7">
        <w:rPr>
          <w:rFonts w:eastAsia="Times New Roman" w:cs="Times New Roman"/>
          <w:color w:val="212529"/>
          <w:sz w:val="20"/>
          <w:szCs w:val="20"/>
          <w:lang w:eastAsia="uk-UA"/>
        </w:rPr>
        <w:t>булінг</w:t>
      </w:r>
      <w:proofErr w:type="spellEnd"/>
      <w:r w:rsidRPr="00840BF7">
        <w:rPr>
          <w:rFonts w:eastAsia="Times New Roman" w:cs="Times New Roman"/>
          <w:color w:val="212529"/>
          <w:sz w:val="20"/>
          <w:szCs w:val="20"/>
          <w:lang w:eastAsia="uk-UA"/>
        </w:rPr>
        <w:t xml:space="preserve">, стали його свідками або постраждали від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755D0994"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Роль соціального педагога закладу освіти:</w:t>
      </w:r>
    </w:p>
    <w:p w14:paraId="0D45779E" w14:textId="77777777" w:rsidR="00B56B73" w:rsidRPr="00840BF7" w:rsidRDefault="00B56B73" w:rsidP="006C25D5">
      <w:pPr>
        <w:numPr>
          <w:ilvl w:val="0"/>
          <w:numId w:val="10"/>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сприяє формуванню у здобувачів освіти відповідальної поведінки, культури здорового способу життя, збереженню репродуктивного здоров’я;</w:t>
      </w:r>
    </w:p>
    <w:p w14:paraId="3D0A9DD3" w14:textId="77777777" w:rsidR="00B56B73" w:rsidRPr="00840BF7" w:rsidRDefault="00B56B73" w:rsidP="006C25D5">
      <w:pPr>
        <w:numPr>
          <w:ilvl w:val="0"/>
          <w:numId w:val="10"/>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сприяє запобіганню конфліктних ситуацій, що виникають під час освітнього процесу;</w:t>
      </w:r>
    </w:p>
    <w:p w14:paraId="5B556EAF" w14:textId="77777777" w:rsidR="00B56B73" w:rsidRPr="00840BF7" w:rsidRDefault="00B56B73" w:rsidP="006C25D5">
      <w:pPr>
        <w:numPr>
          <w:ilvl w:val="0"/>
          <w:numId w:val="10"/>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здійснює розроблення та проведення профілактичних, інформаційно-освітніх заходів у закладах освіти з метою захисту прав і свобод, формування у дітей ціннісних життєвих навичок та моделей поведінки;</w:t>
      </w:r>
    </w:p>
    <w:p w14:paraId="778410E7" w14:textId="77777777" w:rsidR="00B56B73" w:rsidRPr="00840BF7" w:rsidRDefault="00B56B73" w:rsidP="006C25D5">
      <w:pPr>
        <w:numPr>
          <w:ilvl w:val="0"/>
          <w:numId w:val="10"/>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інформує учасників освітнього процесу щодо контактних даних національної поліції, психологів, медиків, гарячих ліній, куди вони можуть звертатися, якщо стали жертвами або свідками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w:t>
      </w:r>
    </w:p>
    <w:p w14:paraId="20896C40"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 xml:space="preserve">Соціальний педагог закладу освіти в разі отримання заяви або повідомлення про випадок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530A9051" w14:textId="77777777" w:rsidR="00B56B73" w:rsidRPr="00840BF7" w:rsidRDefault="00B56B73" w:rsidP="006C25D5">
      <w:pPr>
        <w:numPr>
          <w:ilvl w:val="0"/>
          <w:numId w:val="1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бере участь у наданні допомоги постраждалим від насильства та іншим сторонам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w:t>
      </w:r>
    </w:p>
    <w:p w14:paraId="574F4EB0" w14:textId="77777777" w:rsidR="00B56B73" w:rsidRPr="00840BF7" w:rsidRDefault="00B56B73" w:rsidP="006C25D5">
      <w:pPr>
        <w:numPr>
          <w:ilvl w:val="0"/>
          <w:numId w:val="1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сприяє захисту прав здобувачів освіти від будь-яких видів і форм насильства, представляє їхні інтереси у правоохоронних і судових органах тощо.</w:t>
      </w:r>
    </w:p>
    <w:p w14:paraId="188A98EC"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Роль практичного психолога закладу освіти: </w:t>
      </w:r>
    </w:p>
    <w:p w14:paraId="18194731" w14:textId="77777777" w:rsidR="00B56B73" w:rsidRPr="00840BF7" w:rsidRDefault="00B56B73" w:rsidP="006C25D5">
      <w:pPr>
        <w:numPr>
          <w:ilvl w:val="0"/>
          <w:numId w:val="12"/>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здійснює реалізацію розвивальних, профілактичних, просвітницьких, корекційних програм;</w:t>
      </w:r>
    </w:p>
    <w:p w14:paraId="1CCCD1C9" w14:textId="77777777" w:rsidR="00B56B73" w:rsidRPr="00840BF7" w:rsidRDefault="00B56B73" w:rsidP="006C25D5">
      <w:pPr>
        <w:numPr>
          <w:ilvl w:val="0"/>
          <w:numId w:val="12"/>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сприяє формуванню у здобувачів освіти відповідальної і безпечної поведінки в ситуаціях ризику, навичок здорового способу життя;</w:t>
      </w:r>
    </w:p>
    <w:p w14:paraId="7898BB39" w14:textId="77777777" w:rsidR="00B56B73" w:rsidRPr="00840BF7" w:rsidRDefault="00B56B73" w:rsidP="006C25D5">
      <w:pPr>
        <w:numPr>
          <w:ilvl w:val="0"/>
          <w:numId w:val="12"/>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сприяє запобіганню будь-яких видів і форм насильства та конфліктів серед здобувачів освіти.</w:t>
      </w:r>
    </w:p>
    <w:p w14:paraId="1653642F"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 xml:space="preserve">Практичний психолог закладу освіти в разі отримання заяви або повідомлення про випадок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183716E6" w14:textId="77777777" w:rsidR="00B56B73" w:rsidRPr="00840BF7" w:rsidRDefault="00B56B73" w:rsidP="006C25D5">
      <w:pPr>
        <w:numPr>
          <w:ilvl w:val="0"/>
          <w:numId w:val="13"/>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здійснює роботу з постраждалими від насильства дітьми;</w:t>
      </w:r>
    </w:p>
    <w:p w14:paraId="14763566" w14:textId="77777777" w:rsidR="00B56B73" w:rsidRPr="00840BF7" w:rsidRDefault="00B56B73" w:rsidP="006C25D5">
      <w:pPr>
        <w:numPr>
          <w:ilvl w:val="0"/>
          <w:numId w:val="13"/>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формує небайдуже ставлення здобувачів освіти до постраждалих дітей.</w:t>
      </w:r>
    </w:p>
    <w:p w14:paraId="15EB343E"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Педагогічні працівники закладу освіти зобов’язані:</w:t>
      </w:r>
    </w:p>
    <w:p w14:paraId="7B3FEC1C" w14:textId="77777777" w:rsidR="00B56B73" w:rsidRPr="00840BF7" w:rsidRDefault="00B56B73" w:rsidP="006C25D5">
      <w:pPr>
        <w:numPr>
          <w:ilvl w:val="0"/>
          <w:numId w:val="14"/>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сприяти розвитку здібностей здобувачів освіти, формуванню навичок здорового способу життя, дбати про їхнє фізичне і психічне здоров’я.</w:t>
      </w:r>
    </w:p>
    <w:p w14:paraId="5E51FA36"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Педагогічні працівники та інші особи, які залучаються до освітнього процесу, зобов’язані:</w:t>
      </w:r>
    </w:p>
    <w:p w14:paraId="09F8D631" w14:textId="77777777" w:rsidR="00B56B73" w:rsidRPr="00840BF7" w:rsidRDefault="00B56B73" w:rsidP="006C25D5">
      <w:pPr>
        <w:numPr>
          <w:ilvl w:val="0"/>
          <w:numId w:val="15"/>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захищати здобувачів освіти під час освітнього процесу від будь-яких форм фізичного та психологічного насильства, приниження честі і гідності, дискримінації за будь-якою ознакою.</w:t>
      </w:r>
    </w:p>
    <w:p w14:paraId="2A3DD0D9"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Громадський нагляд (контроль) у сфері освіти мають право:</w:t>
      </w:r>
    </w:p>
    <w:p w14:paraId="2081CD68" w14:textId="77777777" w:rsidR="00B56B73" w:rsidRPr="00840BF7" w:rsidRDefault="00B56B73" w:rsidP="006C25D5">
      <w:pPr>
        <w:numPr>
          <w:ilvl w:val="0"/>
          <w:numId w:val="1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проводити моніторинг та оприлюднювати результати, зокрема, щодо випадків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в закладах освіти та заходів реагування на такі випадки, вжитих керівництвом закладу освіти або його засновником.</w:t>
      </w:r>
    </w:p>
    <w:p w14:paraId="2EB1C794"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 xml:space="preserve">Педагогічні працівники та інші особи, які залучаються до освітнього процесу, у разі отримання заяви або повідомлення про випадок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 </w:t>
      </w:r>
      <w:proofErr w:type="spellStart"/>
      <w:r w:rsidRPr="00840BF7">
        <w:rPr>
          <w:rFonts w:eastAsia="Times New Roman" w:cs="Times New Roman"/>
          <w:b/>
          <w:bCs/>
          <w:color w:val="333333"/>
          <w:sz w:val="20"/>
          <w:szCs w:val="20"/>
          <w:lang w:eastAsia="uk-UA"/>
        </w:rPr>
        <w:t>зобовʼязані</w:t>
      </w:r>
      <w:proofErr w:type="spellEnd"/>
      <w:r w:rsidRPr="00840BF7">
        <w:rPr>
          <w:rFonts w:eastAsia="Times New Roman" w:cs="Times New Roman"/>
          <w:b/>
          <w:bCs/>
          <w:color w:val="333333"/>
          <w:sz w:val="20"/>
          <w:szCs w:val="20"/>
          <w:lang w:eastAsia="uk-UA"/>
        </w:rPr>
        <w:t>:</w:t>
      </w:r>
    </w:p>
    <w:p w14:paraId="75424677" w14:textId="77777777" w:rsidR="00B56B73" w:rsidRPr="00840BF7" w:rsidRDefault="00B56B73" w:rsidP="006C25D5">
      <w:pPr>
        <w:numPr>
          <w:ilvl w:val="0"/>
          <w:numId w:val="1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повідомляти керівництво закладу освіти про факти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14:paraId="0A962AEF" w14:textId="77777777" w:rsidR="00B56B73" w:rsidRPr="00840BF7" w:rsidRDefault="00B56B73" w:rsidP="006C25D5">
      <w:pPr>
        <w:numPr>
          <w:ilvl w:val="0"/>
          <w:numId w:val="1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вживати невідкладних заходів для припинення небезпечного впливу; </w:t>
      </w:r>
    </w:p>
    <w:p w14:paraId="3DF9D549" w14:textId="77777777" w:rsidR="00B56B73" w:rsidRPr="00840BF7" w:rsidRDefault="00B56B73" w:rsidP="006C25D5">
      <w:pPr>
        <w:numPr>
          <w:ilvl w:val="0"/>
          <w:numId w:val="1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lastRenderedPageBreak/>
        <w:t xml:space="preserve">якщо потрібно, надавати </w:t>
      </w:r>
      <w:proofErr w:type="spellStart"/>
      <w:r w:rsidRPr="00840BF7">
        <w:rPr>
          <w:rFonts w:eastAsia="Times New Roman" w:cs="Times New Roman"/>
          <w:color w:val="212529"/>
          <w:sz w:val="20"/>
          <w:szCs w:val="20"/>
          <w:lang w:eastAsia="uk-UA"/>
        </w:rPr>
        <w:t>домедичну</w:t>
      </w:r>
      <w:proofErr w:type="spellEnd"/>
      <w:r w:rsidRPr="00840BF7">
        <w:rPr>
          <w:rFonts w:eastAsia="Times New Roman" w:cs="Times New Roman"/>
          <w:color w:val="212529"/>
          <w:sz w:val="20"/>
          <w:szCs w:val="20"/>
          <w:lang w:eastAsia="uk-UA"/>
        </w:rPr>
        <w:t xml:space="preserve"> допомогу та викликати бригаду екстреної (швидкої) медичної допомоги для надання екстреної медичної допомоги;</w:t>
      </w:r>
    </w:p>
    <w:p w14:paraId="34782FC8" w14:textId="77777777" w:rsidR="00B56B73" w:rsidRPr="00840BF7" w:rsidRDefault="00B56B73" w:rsidP="006C25D5">
      <w:pPr>
        <w:numPr>
          <w:ilvl w:val="0"/>
          <w:numId w:val="1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звертатися (якщо потрібно) до територіальних органів (підрозділів) Національної поліції України.</w:t>
      </w:r>
    </w:p>
    <w:p w14:paraId="01CDD278"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7</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відіграють Підрозділи ювенальної превенції Національної поліції України в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500FEBA8" w14:textId="77777777" w:rsidR="00B56B73" w:rsidRPr="00840BF7" w:rsidRDefault="00B56B73" w:rsidP="006C25D5">
      <w:pPr>
        <w:numPr>
          <w:ilvl w:val="0"/>
          <w:numId w:val="1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ведуть профілактичну діяльність, спрямовану на запобігання вчиненню дітьми кримінальних і адміністративних правопорушень, виявлення причин і умов, які цьому сприяють, вживають в межах своєї компетенції заходи для їхнього усунення;</w:t>
      </w:r>
    </w:p>
    <w:p w14:paraId="0DD0705E" w14:textId="77777777" w:rsidR="00B56B73" w:rsidRPr="00840BF7" w:rsidRDefault="00B56B73" w:rsidP="006C25D5">
      <w:pPr>
        <w:numPr>
          <w:ilvl w:val="0"/>
          <w:numId w:val="1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планують і реалізують профілактичні заходи в дитячому середовищі щодо запобігання негативних явищ серед дітей;</w:t>
      </w:r>
    </w:p>
    <w:p w14:paraId="10737296" w14:textId="77777777" w:rsidR="00B56B73" w:rsidRPr="00840BF7" w:rsidRDefault="00B56B73" w:rsidP="006C25D5">
      <w:pPr>
        <w:numPr>
          <w:ilvl w:val="0"/>
          <w:numId w:val="1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беруть участь у профілактичних заходах щодо запобігання дитячій бездоглядності та правопорушенням серед дітей;</w:t>
      </w:r>
    </w:p>
    <w:p w14:paraId="37FF8CF4" w14:textId="77777777" w:rsidR="00B56B73" w:rsidRPr="00840BF7" w:rsidRDefault="00B56B73" w:rsidP="006C25D5">
      <w:pPr>
        <w:numPr>
          <w:ilvl w:val="0"/>
          <w:numId w:val="1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здійснюють інформування громадськості, зокрема батьків та осіб, які їх замінюють, щодо настання кримінальної та адміністративної відповідальності за вчинення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61CF49C6" w14:textId="77777777" w:rsidR="00B56B73" w:rsidRPr="00840BF7" w:rsidRDefault="00B56B73" w:rsidP="006C25D5">
      <w:pPr>
        <w:numPr>
          <w:ilvl w:val="0"/>
          <w:numId w:val="1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організовують проведення окремої наради із запрошенням фахівців соціальних служб, охорони здоров'я, освіти, прокуратури, громадських та інших організацій щодо обговорення та визначення напрямів профілактики вчинення дітьми нанесення </w:t>
      </w:r>
      <w:proofErr w:type="spellStart"/>
      <w:r w:rsidRPr="00840BF7">
        <w:rPr>
          <w:rFonts w:eastAsia="Times New Roman" w:cs="Times New Roman"/>
          <w:color w:val="212529"/>
          <w:sz w:val="20"/>
          <w:szCs w:val="20"/>
          <w:lang w:eastAsia="uk-UA"/>
        </w:rPr>
        <w:t>самоушкоджень</w:t>
      </w:r>
      <w:proofErr w:type="spellEnd"/>
      <w:r w:rsidRPr="00840BF7">
        <w:rPr>
          <w:rFonts w:eastAsia="Times New Roman" w:cs="Times New Roman"/>
          <w:color w:val="212529"/>
          <w:sz w:val="20"/>
          <w:szCs w:val="20"/>
          <w:lang w:eastAsia="uk-UA"/>
        </w:rPr>
        <w:t xml:space="preserve">, які постраждали від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w:t>
      </w:r>
    </w:p>
    <w:p w14:paraId="684E28AA" w14:textId="77777777" w:rsidR="00B56B73" w:rsidRPr="00840BF7" w:rsidRDefault="00B56B73" w:rsidP="006C25D5">
      <w:pPr>
        <w:numPr>
          <w:ilvl w:val="0"/>
          <w:numId w:val="1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залучають представників громадських об’єднань (дитячих / молодіжних громадських організацій / об’єднань), до проведення спільних інформаційно-профілактичних заходів до відзначення Дня боротьби зі цькуванням (Міжнародний день протидії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w:t>
      </w:r>
    </w:p>
    <w:p w14:paraId="197AE5A4" w14:textId="77777777" w:rsidR="00B56B73" w:rsidRPr="00840BF7" w:rsidRDefault="00B56B73" w:rsidP="006C25D5">
      <w:pPr>
        <w:numPr>
          <w:ilvl w:val="0"/>
          <w:numId w:val="1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проводять зустрічі з батьками та вчителями для розроблення механізму боротьби з </w:t>
      </w:r>
      <w:proofErr w:type="spellStart"/>
      <w:r w:rsidRPr="00840BF7">
        <w:rPr>
          <w:rFonts w:eastAsia="Times New Roman" w:cs="Times New Roman"/>
          <w:color w:val="212529"/>
          <w:sz w:val="20"/>
          <w:szCs w:val="20"/>
          <w:lang w:eastAsia="uk-UA"/>
        </w:rPr>
        <w:t>булінгом</w:t>
      </w:r>
      <w:proofErr w:type="spellEnd"/>
      <w:r w:rsidRPr="00840BF7">
        <w:rPr>
          <w:rFonts w:eastAsia="Times New Roman" w:cs="Times New Roman"/>
          <w:color w:val="212529"/>
          <w:sz w:val="20"/>
          <w:szCs w:val="20"/>
          <w:lang w:eastAsia="uk-UA"/>
        </w:rPr>
        <w:t>, виявлення та запобігання його на ранніх етапах;</w:t>
      </w:r>
    </w:p>
    <w:p w14:paraId="1AC87CED" w14:textId="77777777" w:rsidR="00B56B73" w:rsidRPr="00840BF7" w:rsidRDefault="00B56B73" w:rsidP="006C25D5">
      <w:pPr>
        <w:numPr>
          <w:ilvl w:val="0"/>
          <w:numId w:val="18"/>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інформують учасників освітнього процесу щодо контактних даних ювенальних поліцейських, психологів, гарячих ліній, куди можуть звертатися для отримання консультації, якщо стали жертвами або свідками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w:t>
      </w:r>
    </w:p>
    <w:p w14:paraId="186D5A5B"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 xml:space="preserve">Підрозділи ювенальної превенції Національної поліції України в разі отримання заяви або повідомлення про випадок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363008C3" w14:textId="77777777" w:rsidR="00B56B73" w:rsidRPr="00840BF7" w:rsidRDefault="00B56B73" w:rsidP="006C25D5">
      <w:pPr>
        <w:numPr>
          <w:ilvl w:val="0"/>
          <w:numId w:val="1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розглядають усні та письмові заяви (скарги, повідомлення) про випадки цькування;</w:t>
      </w:r>
    </w:p>
    <w:p w14:paraId="6BCCE10D" w14:textId="77777777" w:rsidR="00B56B73" w:rsidRPr="00840BF7" w:rsidRDefault="00B56B73" w:rsidP="006C25D5">
      <w:pPr>
        <w:numPr>
          <w:ilvl w:val="0"/>
          <w:numId w:val="1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перевіряють достовірність отриманої інформації, встановлюють рівень загрози для жертви та інших учасників;</w:t>
      </w:r>
    </w:p>
    <w:p w14:paraId="2DE2A31D" w14:textId="77777777" w:rsidR="00B56B73" w:rsidRPr="00840BF7" w:rsidRDefault="00B56B73" w:rsidP="006C25D5">
      <w:pPr>
        <w:numPr>
          <w:ilvl w:val="0"/>
          <w:numId w:val="1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вживають заходів для запобігання і припинення стосовно дитини будь-яких протиправних діянь; </w:t>
      </w:r>
    </w:p>
    <w:p w14:paraId="6A985EE2" w14:textId="77777777" w:rsidR="00B56B73" w:rsidRPr="00840BF7" w:rsidRDefault="00B56B73" w:rsidP="006C25D5">
      <w:pPr>
        <w:numPr>
          <w:ilvl w:val="0"/>
          <w:numId w:val="1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виявляють можливих учасників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збирають відповідні матеріали. Якщо потрібно, — оформляють матеріали про адміністративне правопорушення; </w:t>
      </w:r>
    </w:p>
    <w:p w14:paraId="727CEBA6" w14:textId="77777777" w:rsidR="00B56B73" w:rsidRPr="00840BF7" w:rsidRDefault="00B56B73" w:rsidP="006C25D5">
      <w:pPr>
        <w:numPr>
          <w:ilvl w:val="0"/>
          <w:numId w:val="19"/>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взаємодіють з іншими підрозділами НПУ, органами державної влади та місцевого самоврядування з питань забезпечення прав та законних інтересів дітей.</w:t>
      </w:r>
    </w:p>
    <w:p w14:paraId="3D69408E"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8</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відіграють Центри надання соціальних послуг / Центри соціальних служб у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09DE6E2B" w14:textId="77777777" w:rsidR="00B56B73" w:rsidRPr="00840BF7" w:rsidRDefault="00B56B73" w:rsidP="006C25D5">
      <w:pPr>
        <w:numPr>
          <w:ilvl w:val="0"/>
          <w:numId w:val="20"/>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надають послугу соціальної профілактики.</w:t>
      </w:r>
    </w:p>
    <w:p w14:paraId="35350E49"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color w:val="333333"/>
          <w:sz w:val="20"/>
          <w:szCs w:val="20"/>
          <w:lang w:eastAsia="uk-UA"/>
        </w:rPr>
        <w:t xml:space="preserve">Центр надання соціальних послуг / Центр соціальних служб у разі отримання заяви або повідомлення про випадок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4F71D5DE" w14:textId="77777777" w:rsidR="00B56B73" w:rsidRPr="00840BF7" w:rsidRDefault="00B56B73" w:rsidP="006C25D5">
      <w:pPr>
        <w:numPr>
          <w:ilvl w:val="0"/>
          <w:numId w:val="2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здійснює оцінювання потреб сторін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визначає соціальні послуги та методи соціальної роботи, забезпечує психологічну підтримку та надання соціальних послуг;</w:t>
      </w:r>
    </w:p>
    <w:p w14:paraId="5D268D33" w14:textId="77777777" w:rsidR="00B56B73" w:rsidRPr="00840BF7" w:rsidRDefault="00B56B73" w:rsidP="006C25D5">
      <w:pPr>
        <w:numPr>
          <w:ilvl w:val="0"/>
          <w:numId w:val="21"/>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надає соціальні послуги відповідно до державних стандартів соціальних послуг з урахуванням виявлених потреб сторін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w:t>
      </w:r>
    </w:p>
    <w:p w14:paraId="2B03B86B"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9</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відіграють громадські об’єднання в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48C6A102" w14:textId="77777777" w:rsidR="00B56B73" w:rsidRPr="00840BF7" w:rsidRDefault="00B56B73" w:rsidP="006C25D5">
      <w:pPr>
        <w:numPr>
          <w:ilvl w:val="0"/>
          <w:numId w:val="22"/>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(за згодою) беруть участь у навчанні працівників закладів загальної середньої освіти щодо методів запобігання та протидії проявам насильства та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071BB627"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1</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color w:val="333333"/>
          <w:sz w:val="20"/>
          <w:szCs w:val="20"/>
          <w:lang w:eastAsia="uk-UA"/>
        </w:rPr>
        <w:t>0</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виконує Служба освітнього омбудсмена в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4D27A346" w14:textId="77777777" w:rsidR="00B56B73" w:rsidRPr="00840BF7" w:rsidRDefault="00B56B73" w:rsidP="006C25D5">
      <w:pPr>
        <w:numPr>
          <w:ilvl w:val="0"/>
          <w:numId w:val="23"/>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має право аналізувати дотримання законодавства стосовно учасників освітнього процесу, які постраждали від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стали його свідками або вчинили </w:t>
      </w:r>
      <w:proofErr w:type="spellStart"/>
      <w:r w:rsidRPr="00840BF7">
        <w:rPr>
          <w:rFonts w:eastAsia="Times New Roman" w:cs="Times New Roman"/>
          <w:color w:val="212529"/>
          <w:sz w:val="20"/>
          <w:szCs w:val="20"/>
          <w:lang w:eastAsia="uk-UA"/>
        </w:rPr>
        <w:t>булінг</w:t>
      </w:r>
      <w:proofErr w:type="spellEnd"/>
      <w:r w:rsidRPr="00840BF7">
        <w:rPr>
          <w:rFonts w:eastAsia="Times New Roman" w:cs="Times New Roman"/>
          <w:color w:val="212529"/>
          <w:sz w:val="20"/>
          <w:szCs w:val="20"/>
          <w:lang w:eastAsia="uk-UA"/>
        </w:rPr>
        <w:t xml:space="preserve"> (цькування);</w:t>
      </w:r>
    </w:p>
    <w:p w14:paraId="04AF9B9C" w14:textId="77777777" w:rsidR="00B56B73" w:rsidRPr="00840BF7" w:rsidRDefault="00B56B73" w:rsidP="006C25D5">
      <w:pPr>
        <w:numPr>
          <w:ilvl w:val="0"/>
          <w:numId w:val="23"/>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має право здійснювати перевірку заяв про випадки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14:paraId="5FF167B7" w14:textId="77777777" w:rsidR="00B56B73" w:rsidRPr="00840BF7" w:rsidRDefault="00B56B73" w:rsidP="006C25D5">
      <w:pPr>
        <w:numPr>
          <w:ilvl w:val="0"/>
          <w:numId w:val="23"/>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має право аналізувати заходи для надання соціальних та психолого-педагогічних послуг здобувачам освіти, які постраждали від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 стали його свідками або вчинили </w:t>
      </w:r>
      <w:proofErr w:type="spellStart"/>
      <w:r w:rsidRPr="00840BF7">
        <w:rPr>
          <w:rFonts w:eastAsia="Times New Roman" w:cs="Times New Roman"/>
          <w:color w:val="212529"/>
          <w:sz w:val="20"/>
          <w:szCs w:val="20"/>
          <w:lang w:eastAsia="uk-UA"/>
        </w:rPr>
        <w:t>булінг</w:t>
      </w:r>
      <w:proofErr w:type="spellEnd"/>
      <w:r w:rsidRPr="00840BF7">
        <w:rPr>
          <w:rFonts w:eastAsia="Times New Roman" w:cs="Times New Roman"/>
          <w:color w:val="212529"/>
          <w:sz w:val="20"/>
          <w:szCs w:val="20"/>
          <w:lang w:eastAsia="uk-UA"/>
        </w:rPr>
        <w:t xml:space="preserve"> (цькування).</w:t>
      </w:r>
    </w:p>
    <w:p w14:paraId="4B24D296"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1</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color w:val="333333"/>
          <w:sz w:val="20"/>
          <w:szCs w:val="20"/>
          <w:lang w:eastAsia="uk-UA"/>
        </w:rPr>
        <w:t>1</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виконує Державна служба України у справах дітей у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5EAFAF0A" w14:textId="77777777" w:rsidR="00B56B73" w:rsidRPr="00840BF7" w:rsidRDefault="00B56B73" w:rsidP="006C25D5">
      <w:pPr>
        <w:numPr>
          <w:ilvl w:val="0"/>
          <w:numId w:val="24"/>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здійснює координацію заходів та інформаційне забезпечення служб у справах дітей щодо забезпечення безпеки дітей, стосовно яких надійшла інформація про жорстоке поводження з ними або загрозу їхньому життю чи здоров’ю.</w:t>
      </w:r>
    </w:p>
    <w:p w14:paraId="14DAF7B7"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1</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color w:val="333333"/>
          <w:sz w:val="20"/>
          <w:szCs w:val="20"/>
          <w:lang w:eastAsia="uk-UA"/>
        </w:rPr>
        <w:t>2</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Яку роль відіграє Національна соціальна сервісна служба України у питанні превенції та протидії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2F5DDC3B" w14:textId="77777777" w:rsidR="00B56B73" w:rsidRPr="00840BF7" w:rsidRDefault="00B56B73" w:rsidP="006C25D5">
      <w:pPr>
        <w:numPr>
          <w:ilvl w:val="0"/>
          <w:numId w:val="25"/>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здійснює заходи з державного нагляду (контролю) за якістю надання соціальних послуг.</w:t>
      </w:r>
    </w:p>
    <w:p w14:paraId="3ED6987A"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1</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color w:val="333333"/>
          <w:sz w:val="20"/>
          <w:szCs w:val="20"/>
          <w:lang w:eastAsia="uk-UA"/>
        </w:rPr>
        <w:t>3</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Що таке заходи виховного впливу щодо сторін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49A46061"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 xml:space="preserve">Заходи виховного впливу — це заходи, які забезпечують корекцію поведінки сторін </w:t>
      </w:r>
      <w:proofErr w:type="spellStart"/>
      <w:r w:rsidRPr="00840BF7">
        <w:rPr>
          <w:rFonts w:eastAsia="Times New Roman" w:cs="Times New Roman"/>
          <w:color w:val="333333"/>
          <w:sz w:val="20"/>
          <w:szCs w:val="20"/>
          <w:lang w:eastAsia="uk-UA"/>
        </w:rPr>
        <w:t>булінгу</w:t>
      </w:r>
      <w:proofErr w:type="spellEnd"/>
      <w:r w:rsidRPr="00840BF7">
        <w:rPr>
          <w:rFonts w:eastAsia="Times New Roman" w:cs="Times New Roman"/>
          <w:color w:val="333333"/>
          <w:sz w:val="20"/>
          <w:szCs w:val="20"/>
          <w:lang w:eastAsia="uk-UA"/>
        </w:rPr>
        <w:t xml:space="preserve"> (цькування), зокрема виправлення деструктивних реакцій та способів поведінки у взаємостосунках.</w:t>
      </w:r>
    </w:p>
    <w:p w14:paraId="42123DD5"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1</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color w:val="333333"/>
          <w:sz w:val="20"/>
          <w:szCs w:val="20"/>
          <w:lang w:eastAsia="uk-UA"/>
        </w:rPr>
        <w:t>4</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Ким реалізуються заходи виховного впливу в закладах освіти?</w:t>
      </w:r>
    </w:p>
    <w:p w14:paraId="50DAF0FD" w14:textId="77777777" w:rsidR="00B56B73" w:rsidRPr="00840BF7" w:rsidRDefault="00B56B73" w:rsidP="006C25D5">
      <w:pPr>
        <w:numPr>
          <w:ilvl w:val="0"/>
          <w:numId w:val="2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педагогічними працівниками закладу освіти;</w:t>
      </w:r>
    </w:p>
    <w:p w14:paraId="7A5C073A" w14:textId="77777777" w:rsidR="00B56B73" w:rsidRPr="00840BF7" w:rsidRDefault="00B56B73" w:rsidP="006C25D5">
      <w:pPr>
        <w:numPr>
          <w:ilvl w:val="0"/>
          <w:numId w:val="2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lastRenderedPageBreak/>
        <w:t>фахівцями служби у справах дітей;</w:t>
      </w:r>
    </w:p>
    <w:p w14:paraId="378E3CCC" w14:textId="77777777" w:rsidR="00B56B73" w:rsidRPr="00840BF7" w:rsidRDefault="00B56B73" w:rsidP="006C25D5">
      <w:pPr>
        <w:numPr>
          <w:ilvl w:val="0"/>
          <w:numId w:val="2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фахівцями центру надання соціальних послуг / центру соціальних служб; </w:t>
      </w:r>
    </w:p>
    <w:p w14:paraId="66BF3A58" w14:textId="77777777" w:rsidR="00B56B73" w:rsidRPr="00840BF7" w:rsidRDefault="00B56B73" w:rsidP="006C25D5">
      <w:pPr>
        <w:numPr>
          <w:ilvl w:val="0"/>
          <w:numId w:val="2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залученням потрібних фахівців із надання правової, психологічної, соціальної та іншої допомоги; </w:t>
      </w:r>
    </w:p>
    <w:p w14:paraId="512E32CF" w14:textId="77777777" w:rsidR="00B56B73" w:rsidRPr="00840BF7" w:rsidRDefault="00B56B73" w:rsidP="006C25D5">
      <w:pPr>
        <w:numPr>
          <w:ilvl w:val="0"/>
          <w:numId w:val="2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територіальними органами (підрозділів) Національної поліції України;</w:t>
      </w:r>
    </w:p>
    <w:p w14:paraId="74601E2A" w14:textId="77777777" w:rsidR="00B56B73" w:rsidRPr="00840BF7" w:rsidRDefault="00B56B73" w:rsidP="006C25D5">
      <w:pPr>
        <w:numPr>
          <w:ilvl w:val="0"/>
          <w:numId w:val="26"/>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 xml:space="preserve">іншими суб’єктами реагування на випадки </w:t>
      </w:r>
      <w:proofErr w:type="spellStart"/>
      <w:r w:rsidRPr="00840BF7">
        <w:rPr>
          <w:rFonts w:eastAsia="Times New Roman" w:cs="Times New Roman"/>
          <w:color w:val="212529"/>
          <w:sz w:val="20"/>
          <w:szCs w:val="20"/>
          <w:lang w:eastAsia="uk-UA"/>
        </w:rPr>
        <w:t>булінгу</w:t>
      </w:r>
      <w:proofErr w:type="spellEnd"/>
      <w:r w:rsidRPr="00840BF7">
        <w:rPr>
          <w:rFonts w:eastAsia="Times New Roman" w:cs="Times New Roman"/>
          <w:color w:val="212529"/>
          <w:sz w:val="20"/>
          <w:szCs w:val="20"/>
          <w:lang w:eastAsia="uk-UA"/>
        </w:rPr>
        <w:t xml:space="preserve"> (цькування).</w:t>
      </w:r>
    </w:p>
    <w:p w14:paraId="267231D6"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1</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color w:val="333333"/>
          <w:sz w:val="20"/>
          <w:szCs w:val="20"/>
          <w:lang w:eastAsia="uk-UA"/>
        </w:rPr>
        <w:t>5</w:t>
      </w:r>
      <w:r w:rsidRPr="00840BF7">
        <w:rPr>
          <w:rFonts w:ascii="Arial" w:eastAsia="Times New Roman" w:hAnsi="Arial" w:cs="Times New Roman"/>
          <w:color w:val="333333"/>
          <w:sz w:val="20"/>
          <w:szCs w:val="20"/>
          <w:lang w:eastAsia="uk-UA"/>
        </w:rPr>
        <w:t>️</w:t>
      </w:r>
      <w:r w:rsidRPr="00840BF7">
        <w:rPr>
          <w:rFonts w:eastAsia="MS Gothic" w:hAnsi="MS Gothic" w:cs="Times New Roman"/>
          <w:color w:val="333333"/>
          <w:sz w:val="20"/>
          <w:szCs w:val="20"/>
          <w:lang w:eastAsia="uk-UA"/>
        </w:rPr>
        <w:t>⃣</w:t>
      </w:r>
      <w:r w:rsidRPr="00840BF7">
        <w:rPr>
          <w:rFonts w:eastAsia="Times New Roman" w:cs="Times New Roman"/>
          <w:b/>
          <w:bCs/>
          <w:color w:val="333333"/>
          <w:sz w:val="20"/>
          <w:szCs w:val="20"/>
          <w:lang w:eastAsia="uk-UA"/>
        </w:rPr>
        <w:t xml:space="preserve"> Хто здійснює соціально-педагогічний супровід застосування заходів виховного впливу, якщо стався випадок </w:t>
      </w:r>
      <w:proofErr w:type="spellStart"/>
      <w:r w:rsidRPr="00840BF7">
        <w:rPr>
          <w:rFonts w:eastAsia="Times New Roman" w:cs="Times New Roman"/>
          <w:b/>
          <w:bCs/>
          <w:color w:val="333333"/>
          <w:sz w:val="20"/>
          <w:szCs w:val="20"/>
          <w:lang w:eastAsia="uk-UA"/>
        </w:rPr>
        <w:t>булінгу</w:t>
      </w:r>
      <w:proofErr w:type="spellEnd"/>
      <w:r w:rsidRPr="00840BF7">
        <w:rPr>
          <w:rFonts w:eastAsia="Times New Roman" w:cs="Times New Roman"/>
          <w:b/>
          <w:bCs/>
          <w:color w:val="333333"/>
          <w:sz w:val="20"/>
          <w:szCs w:val="20"/>
          <w:lang w:eastAsia="uk-UA"/>
        </w:rPr>
        <w:t xml:space="preserve"> (цькування)?</w:t>
      </w:r>
    </w:p>
    <w:p w14:paraId="05EEACE5"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 xml:space="preserve">Практичний психолог і соціальний педагог здійснюють психологічний та соціально-педагогічний супровід застосування заходів виховного впливу у групі (класі), у якій (якому) стався випадок </w:t>
      </w:r>
      <w:proofErr w:type="spellStart"/>
      <w:r w:rsidRPr="00840BF7">
        <w:rPr>
          <w:rFonts w:eastAsia="Times New Roman" w:cs="Times New Roman"/>
          <w:color w:val="333333"/>
          <w:sz w:val="20"/>
          <w:szCs w:val="20"/>
          <w:lang w:eastAsia="uk-UA"/>
        </w:rPr>
        <w:t>булінгу</w:t>
      </w:r>
      <w:proofErr w:type="spellEnd"/>
      <w:r w:rsidRPr="00840BF7">
        <w:rPr>
          <w:rFonts w:eastAsia="Times New Roman" w:cs="Times New Roman"/>
          <w:color w:val="333333"/>
          <w:sz w:val="20"/>
          <w:szCs w:val="20"/>
          <w:lang w:eastAsia="uk-UA"/>
        </w:rPr>
        <w:t xml:space="preserve"> (цькування), зокрема:</w:t>
      </w:r>
    </w:p>
    <w:p w14:paraId="306B91FA" w14:textId="77777777" w:rsidR="00B56B73" w:rsidRPr="00840BF7" w:rsidRDefault="00B56B73" w:rsidP="006C25D5">
      <w:pPr>
        <w:numPr>
          <w:ilvl w:val="0"/>
          <w:numId w:val="2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діагностику рівня психологічної безпеки та аналіз її динаміки;</w:t>
      </w:r>
    </w:p>
    <w:p w14:paraId="29CBF3EC" w14:textId="77777777" w:rsidR="00B56B73" w:rsidRPr="00840BF7" w:rsidRDefault="00B56B73" w:rsidP="006C25D5">
      <w:pPr>
        <w:numPr>
          <w:ilvl w:val="0"/>
          <w:numId w:val="2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розроблення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w:t>
      </w:r>
    </w:p>
    <w:p w14:paraId="10595EE2" w14:textId="77777777" w:rsidR="00B56B73" w:rsidRPr="00840BF7" w:rsidRDefault="00B56B73" w:rsidP="006C25D5">
      <w:pPr>
        <w:numPr>
          <w:ilvl w:val="0"/>
          <w:numId w:val="2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розроблення корекційної програми для кривдника (</w:t>
      </w:r>
      <w:proofErr w:type="spellStart"/>
      <w:r w:rsidRPr="00840BF7">
        <w:rPr>
          <w:rFonts w:eastAsia="Times New Roman" w:cs="Times New Roman"/>
          <w:color w:val="212529"/>
          <w:sz w:val="20"/>
          <w:szCs w:val="20"/>
          <w:lang w:eastAsia="uk-UA"/>
        </w:rPr>
        <w:t>булера</w:t>
      </w:r>
      <w:proofErr w:type="spellEnd"/>
      <w:r w:rsidRPr="00840BF7">
        <w:rPr>
          <w:rFonts w:eastAsia="Times New Roman" w:cs="Times New Roman"/>
          <w:color w:val="212529"/>
          <w:sz w:val="20"/>
          <w:szCs w:val="20"/>
          <w:lang w:eastAsia="uk-UA"/>
        </w:rPr>
        <w:t>) та її реалізацію із залученням батьків або інших законних представників малолітньої або неповнолітньої особи;</w:t>
      </w:r>
    </w:p>
    <w:p w14:paraId="4F99B5C7" w14:textId="77777777" w:rsidR="00B56B73" w:rsidRPr="00840BF7" w:rsidRDefault="00B56B73" w:rsidP="006C25D5">
      <w:pPr>
        <w:numPr>
          <w:ilvl w:val="0"/>
          <w:numId w:val="27"/>
        </w:numPr>
        <w:shd w:val="clear" w:color="auto" w:fill="FFFFFF"/>
        <w:ind w:left="0"/>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t>консультативну допомогу всім учасникам освітнього процесу.</w:t>
      </w:r>
    </w:p>
    <w:p w14:paraId="56DF7D8A"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У разі відсутності практичного психолога та соціального педагога супровід застосування заходів виховного впливу здійснюють працівники служби у справах дітей та центру соціальних служб у випадку їхньої наявності на території громади.</w:t>
      </w:r>
    </w:p>
    <w:p w14:paraId="56E006B3"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color w:val="333333"/>
          <w:sz w:val="20"/>
          <w:szCs w:val="20"/>
          <w:lang w:eastAsia="uk-UA"/>
        </w:rPr>
        <w:t>Також підрозділи ювенальної превенції Національної поліції України проводять індивідуально-профілактичну роботу та супроводження щодо недопущення таких випадків.</w:t>
      </w:r>
    </w:p>
    <w:p w14:paraId="6B6DEC9F" w14:textId="77777777" w:rsidR="00B56B73" w:rsidRPr="00840BF7" w:rsidRDefault="00C57E20" w:rsidP="006C25D5">
      <w:pPr>
        <w:shd w:val="clear" w:color="auto" w:fill="FFFFFF"/>
        <w:textAlignment w:val="baseline"/>
        <w:rPr>
          <w:rFonts w:eastAsia="Times New Roman" w:cs="Times New Roman"/>
          <w:color w:val="212529"/>
          <w:sz w:val="20"/>
          <w:szCs w:val="20"/>
          <w:lang w:eastAsia="uk-UA"/>
        </w:rPr>
      </w:pPr>
      <w:r>
        <w:rPr>
          <w:rFonts w:eastAsia="Times New Roman" w:cs="Times New Roman"/>
          <w:color w:val="212529"/>
          <w:sz w:val="20"/>
          <w:szCs w:val="20"/>
          <w:lang w:eastAsia="uk-UA"/>
        </w:rPr>
        <w:pict w14:anchorId="4443031B">
          <v:rect id="_x0000_i1025" style="width:0;height:0" o:hralign="center" o:hrstd="t" o:hr="t" fillcolor="#a0a0a0" stroked="f"/>
        </w:pict>
      </w:r>
    </w:p>
    <w:p w14:paraId="731B89AB" w14:textId="77777777" w:rsidR="00B56B73" w:rsidRPr="00840BF7" w:rsidRDefault="00B56B73" w:rsidP="006C25D5">
      <w:pPr>
        <w:shd w:val="clear" w:color="auto" w:fill="FFFFFF"/>
        <w:textAlignment w:val="baseline"/>
        <w:rPr>
          <w:rFonts w:eastAsia="Times New Roman" w:cs="Times New Roman"/>
          <w:color w:val="333333"/>
          <w:sz w:val="20"/>
          <w:szCs w:val="20"/>
          <w:lang w:eastAsia="uk-UA"/>
        </w:rPr>
      </w:pPr>
      <w:r w:rsidRPr="00840BF7">
        <w:rPr>
          <w:rFonts w:eastAsia="Times New Roman" w:cs="Times New Roman"/>
          <w:b/>
          <w:bCs/>
          <w:i/>
          <w:iCs/>
          <w:color w:val="333333"/>
          <w:sz w:val="20"/>
          <w:szCs w:val="20"/>
          <w:lang w:eastAsia="uk-UA"/>
        </w:rPr>
        <w:t xml:space="preserve">*Закон України від 5 вересня 2017 року № 2145-VIII «Про освіту», Закон України від 18 грудня 2018 року № 2657-VIII «Про внесення змін до деяких законодавчих актів України щодо протидії </w:t>
      </w:r>
      <w:proofErr w:type="spellStart"/>
      <w:r w:rsidRPr="00840BF7">
        <w:rPr>
          <w:rFonts w:eastAsia="Times New Roman" w:cs="Times New Roman"/>
          <w:b/>
          <w:bCs/>
          <w:i/>
          <w:iCs/>
          <w:color w:val="333333"/>
          <w:sz w:val="20"/>
          <w:szCs w:val="20"/>
          <w:lang w:eastAsia="uk-UA"/>
        </w:rPr>
        <w:t>булінгу</w:t>
      </w:r>
      <w:proofErr w:type="spellEnd"/>
      <w:r w:rsidRPr="00840BF7">
        <w:rPr>
          <w:rFonts w:eastAsia="Times New Roman" w:cs="Times New Roman"/>
          <w:b/>
          <w:bCs/>
          <w:i/>
          <w:iCs/>
          <w:color w:val="333333"/>
          <w:sz w:val="20"/>
          <w:szCs w:val="20"/>
          <w:lang w:eastAsia="uk-UA"/>
        </w:rPr>
        <w:t xml:space="preserve"> (цькуванню)», наказ МОН від 28.12.2019 № 1646 «Деякі питання реагування на випадки </w:t>
      </w:r>
      <w:proofErr w:type="spellStart"/>
      <w:r w:rsidRPr="00840BF7">
        <w:rPr>
          <w:rFonts w:eastAsia="Times New Roman" w:cs="Times New Roman"/>
          <w:b/>
          <w:bCs/>
          <w:i/>
          <w:iCs/>
          <w:color w:val="333333"/>
          <w:sz w:val="20"/>
          <w:szCs w:val="20"/>
          <w:lang w:eastAsia="uk-UA"/>
        </w:rPr>
        <w:t>булінгу</w:t>
      </w:r>
      <w:proofErr w:type="spellEnd"/>
      <w:r w:rsidRPr="00840BF7">
        <w:rPr>
          <w:rFonts w:eastAsia="Times New Roman" w:cs="Times New Roman"/>
          <w:b/>
          <w:bCs/>
          <w:i/>
          <w:iCs/>
          <w:color w:val="333333"/>
          <w:sz w:val="20"/>
          <w:szCs w:val="20"/>
          <w:lang w:eastAsia="uk-UA"/>
        </w:rPr>
        <w:t xml:space="preserve"> (цькування) та застосування заходів виховного впливу в закладах освіти», Кодекс України про адміністративні правопорушення</w:t>
      </w:r>
    </w:p>
    <w:p w14:paraId="027D5358" w14:textId="77777777" w:rsidR="00B56B73" w:rsidRPr="00840BF7" w:rsidRDefault="00B56B73" w:rsidP="006C25D5">
      <w:pPr>
        <w:shd w:val="clear" w:color="auto" w:fill="F8F8F8"/>
        <w:jc w:val="right"/>
        <w:textAlignment w:val="baseline"/>
        <w:rPr>
          <w:rFonts w:eastAsia="Times New Roman" w:cs="Times New Roman"/>
          <w:color w:val="212529"/>
          <w:sz w:val="20"/>
          <w:szCs w:val="20"/>
          <w:lang w:eastAsia="uk-UA"/>
        </w:rPr>
      </w:pPr>
    </w:p>
    <w:p w14:paraId="1CF311F1" w14:textId="77777777" w:rsidR="00B56B73" w:rsidRPr="00840BF7" w:rsidRDefault="00BB6342" w:rsidP="006C25D5">
      <w:pPr>
        <w:shd w:val="clear" w:color="auto" w:fill="F8F8F8"/>
        <w:textAlignment w:val="baseline"/>
        <w:rPr>
          <w:rFonts w:eastAsia="Times New Roman" w:cs="Times New Roman"/>
          <w:color w:val="3849F9"/>
          <w:sz w:val="20"/>
          <w:szCs w:val="20"/>
          <w:bdr w:val="none" w:sz="0" w:space="0" w:color="auto" w:frame="1"/>
          <w:lang w:eastAsia="uk-UA"/>
        </w:rPr>
      </w:pPr>
      <w:r w:rsidRPr="00840BF7">
        <w:rPr>
          <w:rFonts w:eastAsia="Times New Roman" w:cs="Times New Roman"/>
          <w:color w:val="212529"/>
          <w:sz w:val="20"/>
          <w:szCs w:val="20"/>
          <w:lang w:eastAsia="uk-UA"/>
        </w:rPr>
        <w:fldChar w:fldCharType="begin"/>
      </w:r>
      <w:r w:rsidR="00B56B73" w:rsidRPr="00840BF7">
        <w:rPr>
          <w:rFonts w:eastAsia="Times New Roman" w:cs="Times New Roman"/>
          <w:color w:val="212529"/>
          <w:sz w:val="20"/>
          <w:szCs w:val="20"/>
          <w:lang w:eastAsia="uk-UA"/>
        </w:rPr>
        <w:instrText xml:space="preserve"> HYPERLINK "https://mon.gov.ua/news/bezpeka-ditei-priorytet-dlia-vsoho-svitu-vidbuvsia-chetvertyi-samit-pershykh-ledi-ta-dzhentlmeniv" </w:instrText>
      </w:r>
      <w:r w:rsidRPr="00840BF7">
        <w:rPr>
          <w:rFonts w:eastAsia="Times New Roman" w:cs="Times New Roman"/>
          <w:color w:val="212529"/>
          <w:sz w:val="20"/>
          <w:szCs w:val="20"/>
          <w:lang w:eastAsia="uk-UA"/>
        </w:rPr>
        <w:fldChar w:fldCharType="separate"/>
      </w:r>
    </w:p>
    <w:p w14:paraId="3403FC28" w14:textId="77777777" w:rsidR="00B56B73" w:rsidRPr="00840BF7" w:rsidRDefault="00BB6342" w:rsidP="006C25D5">
      <w:pPr>
        <w:shd w:val="clear" w:color="auto" w:fill="F8F8F8"/>
        <w:textAlignment w:val="baseline"/>
        <w:rPr>
          <w:rFonts w:eastAsia="Times New Roman" w:cs="Times New Roman"/>
          <w:color w:val="212529"/>
          <w:sz w:val="20"/>
          <w:szCs w:val="20"/>
          <w:lang w:eastAsia="uk-UA"/>
        </w:rPr>
      </w:pPr>
      <w:r w:rsidRPr="00840BF7">
        <w:rPr>
          <w:rFonts w:eastAsia="Times New Roman" w:cs="Times New Roman"/>
          <w:color w:val="212529"/>
          <w:sz w:val="20"/>
          <w:szCs w:val="20"/>
          <w:lang w:eastAsia="uk-UA"/>
        </w:rPr>
        <w:fldChar w:fldCharType="end"/>
      </w:r>
    </w:p>
    <w:p w14:paraId="17ED5E74" w14:textId="77777777" w:rsidR="00B56B73" w:rsidRPr="00840BF7" w:rsidRDefault="00B56B73" w:rsidP="006C25D5">
      <w:pPr>
        <w:rPr>
          <w:rFonts w:cs="Times New Roman"/>
          <w:b/>
          <w:sz w:val="20"/>
          <w:szCs w:val="20"/>
        </w:rPr>
      </w:pPr>
    </w:p>
    <w:p w14:paraId="084D4C67" w14:textId="77777777" w:rsidR="00191133" w:rsidRPr="00840BF7" w:rsidRDefault="00191133" w:rsidP="006C25D5">
      <w:pPr>
        <w:rPr>
          <w:rFonts w:cs="Times New Roman"/>
          <w:b/>
          <w:sz w:val="20"/>
          <w:szCs w:val="20"/>
        </w:rPr>
      </w:pPr>
    </w:p>
    <w:p w14:paraId="1878D11B" w14:textId="77777777" w:rsidR="00191133" w:rsidRPr="00840BF7" w:rsidRDefault="00191133" w:rsidP="006C25D5">
      <w:pPr>
        <w:shd w:val="clear" w:color="auto" w:fill="FFFFFF"/>
        <w:textAlignment w:val="baseline"/>
        <w:outlineLvl w:val="0"/>
        <w:rPr>
          <w:rFonts w:eastAsia="Times New Roman" w:cs="Times New Roman"/>
          <w:b/>
          <w:bCs/>
          <w:color w:val="1D1D1D"/>
          <w:kern w:val="36"/>
          <w:sz w:val="20"/>
          <w:szCs w:val="20"/>
          <w:lang w:eastAsia="uk-UA"/>
        </w:rPr>
      </w:pPr>
      <w:r w:rsidRPr="00840BF7">
        <w:rPr>
          <w:rFonts w:eastAsia="Times New Roman" w:cs="Times New Roman"/>
          <w:b/>
          <w:bCs/>
          <w:color w:val="1D1D1D"/>
          <w:kern w:val="36"/>
          <w:sz w:val="20"/>
          <w:szCs w:val="20"/>
          <w:lang w:eastAsia="uk-UA"/>
        </w:rPr>
        <w:t>САЙТ МОНУ     від   15.11.2024</w:t>
      </w:r>
      <w:r w:rsidR="00716D91" w:rsidRPr="00840BF7">
        <w:rPr>
          <w:rFonts w:eastAsia="Times New Roman" w:cs="Times New Roman"/>
          <w:b/>
          <w:bCs/>
          <w:color w:val="1D1D1D"/>
          <w:kern w:val="36"/>
          <w:sz w:val="20"/>
          <w:szCs w:val="20"/>
          <w:lang w:eastAsia="uk-UA"/>
        </w:rPr>
        <w:t xml:space="preserve">   </w:t>
      </w:r>
      <w:r w:rsidRPr="00840BF7">
        <w:rPr>
          <w:rFonts w:eastAsia="Times New Roman" w:cs="Times New Roman"/>
          <w:b/>
          <w:bCs/>
          <w:color w:val="1D1D1D"/>
          <w:kern w:val="36"/>
          <w:sz w:val="20"/>
          <w:szCs w:val="20"/>
          <w:lang w:eastAsia="uk-UA"/>
        </w:rPr>
        <w:t xml:space="preserve">Як дорослим реагувати на </w:t>
      </w:r>
      <w:proofErr w:type="spellStart"/>
      <w:r w:rsidRPr="00840BF7">
        <w:rPr>
          <w:rFonts w:eastAsia="Times New Roman" w:cs="Times New Roman"/>
          <w:b/>
          <w:bCs/>
          <w:color w:val="1D1D1D"/>
          <w:kern w:val="36"/>
          <w:sz w:val="20"/>
          <w:szCs w:val="20"/>
          <w:lang w:eastAsia="uk-UA"/>
        </w:rPr>
        <w:t>булінг</w:t>
      </w:r>
      <w:proofErr w:type="spellEnd"/>
      <w:r w:rsidRPr="00840BF7">
        <w:rPr>
          <w:rFonts w:eastAsia="Times New Roman" w:cs="Times New Roman"/>
          <w:b/>
          <w:bCs/>
          <w:color w:val="1D1D1D"/>
          <w:kern w:val="36"/>
          <w:sz w:val="20"/>
          <w:szCs w:val="20"/>
          <w:lang w:eastAsia="uk-UA"/>
        </w:rPr>
        <w:t>: інструкція для освітян</w:t>
      </w:r>
    </w:p>
    <w:p w14:paraId="6DFAA96F" w14:textId="77777777" w:rsidR="00191133" w:rsidRPr="00840BF7" w:rsidRDefault="00191133" w:rsidP="006C25D5">
      <w:pPr>
        <w:rPr>
          <w:rFonts w:cs="Times New Roman"/>
          <w:b/>
          <w:sz w:val="20"/>
          <w:szCs w:val="20"/>
        </w:rPr>
      </w:pPr>
      <w:r w:rsidRPr="00840BF7">
        <w:rPr>
          <w:rFonts w:cs="Times New Roman"/>
          <w:b/>
          <w:sz w:val="20"/>
          <w:szCs w:val="20"/>
        </w:rPr>
        <w:t>https://mon.gov.ua/news/yak-doroslym-reahuvaty-na-bulinh-instruktsiia-dlia-osvitian</w:t>
      </w:r>
    </w:p>
    <w:sectPr w:rsidR="00191133" w:rsidRPr="00840BF7" w:rsidSect="006E1639">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9C"/>
    <w:multiLevelType w:val="multilevel"/>
    <w:tmpl w:val="999C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21803"/>
    <w:multiLevelType w:val="multilevel"/>
    <w:tmpl w:val="9BD0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0CCE"/>
    <w:multiLevelType w:val="multilevel"/>
    <w:tmpl w:val="C95A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F7E7E"/>
    <w:multiLevelType w:val="multilevel"/>
    <w:tmpl w:val="11C4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902FE"/>
    <w:multiLevelType w:val="multilevel"/>
    <w:tmpl w:val="F5D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207C2"/>
    <w:multiLevelType w:val="multilevel"/>
    <w:tmpl w:val="A36A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0387A"/>
    <w:multiLevelType w:val="multilevel"/>
    <w:tmpl w:val="D926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E3B90"/>
    <w:multiLevelType w:val="multilevel"/>
    <w:tmpl w:val="84B4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41BEB"/>
    <w:multiLevelType w:val="multilevel"/>
    <w:tmpl w:val="659C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E26B4"/>
    <w:multiLevelType w:val="multilevel"/>
    <w:tmpl w:val="E3C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F4CAE"/>
    <w:multiLevelType w:val="multilevel"/>
    <w:tmpl w:val="FB2E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838FA"/>
    <w:multiLevelType w:val="multilevel"/>
    <w:tmpl w:val="2FD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B150B"/>
    <w:multiLevelType w:val="multilevel"/>
    <w:tmpl w:val="0762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E6FC9"/>
    <w:multiLevelType w:val="multilevel"/>
    <w:tmpl w:val="5DB2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90153"/>
    <w:multiLevelType w:val="multilevel"/>
    <w:tmpl w:val="EB80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C0CAC"/>
    <w:multiLevelType w:val="multilevel"/>
    <w:tmpl w:val="AF4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E3256"/>
    <w:multiLevelType w:val="multilevel"/>
    <w:tmpl w:val="7B88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853C8"/>
    <w:multiLevelType w:val="multilevel"/>
    <w:tmpl w:val="C952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23014E"/>
    <w:multiLevelType w:val="multilevel"/>
    <w:tmpl w:val="779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111E0"/>
    <w:multiLevelType w:val="multilevel"/>
    <w:tmpl w:val="DCFC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77B24"/>
    <w:multiLevelType w:val="multilevel"/>
    <w:tmpl w:val="ED82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F51F8"/>
    <w:multiLevelType w:val="multilevel"/>
    <w:tmpl w:val="C83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41045"/>
    <w:multiLevelType w:val="multilevel"/>
    <w:tmpl w:val="BC96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F1C5C"/>
    <w:multiLevelType w:val="multilevel"/>
    <w:tmpl w:val="7B2A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A43EF"/>
    <w:multiLevelType w:val="multilevel"/>
    <w:tmpl w:val="E2D2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60D45"/>
    <w:multiLevelType w:val="multilevel"/>
    <w:tmpl w:val="A41A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B17652"/>
    <w:multiLevelType w:val="multilevel"/>
    <w:tmpl w:val="08A6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3"/>
  </w:num>
  <w:num w:numId="3">
    <w:abstractNumId w:val="11"/>
  </w:num>
  <w:num w:numId="4">
    <w:abstractNumId w:val="22"/>
  </w:num>
  <w:num w:numId="5">
    <w:abstractNumId w:val="24"/>
  </w:num>
  <w:num w:numId="6">
    <w:abstractNumId w:val="6"/>
  </w:num>
  <w:num w:numId="7">
    <w:abstractNumId w:val="10"/>
  </w:num>
  <w:num w:numId="8">
    <w:abstractNumId w:val="17"/>
  </w:num>
  <w:num w:numId="9">
    <w:abstractNumId w:val="14"/>
  </w:num>
  <w:num w:numId="10">
    <w:abstractNumId w:val="8"/>
  </w:num>
  <w:num w:numId="11">
    <w:abstractNumId w:val="21"/>
  </w:num>
  <w:num w:numId="12">
    <w:abstractNumId w:val="16"/>
  </w:num>
  <w:num w:numId="13">
    <w:abstractNumId w:val="1"/>
  </w:num>
  <w:num w:numId="14">
    <w:abstractNumId w:val="4"/>
  </w:num>
  <w:num w:numId="15">
    <w:abstractNumId w:val="15"/>
  </w:num>
  <w:num w:numId="16">
    <w:abstractNumId w:val="26"/>
  </w:num>
  <w:num w:numId="17">
    <w:abstractNumId w:val="19"/>
  </w:num>
  <w:num w:numId="18">
    <w:abstractNumId w:val="7"/>
  </w:num>
  <w:num w:numId="19">
    <w:abstractNumId w:val="12"/>
  </w:num>
  <w:num w:numId="20">
    <w:abstractNumId w:val="0"/>
  </w:num>
  <w:num w:numId="21">
    <w:abstractNumId w:val="5"/>
  </w:num>
  <w:num w:numId="22">
    <w:abstractNumId w:val="13"/>
  </w:num>
  <w:num w:numId="23">
    <w:abstractNumId w:val="9"/>
  </w:num>
  <w:num w:numId="24">
    <w:abstractNumId w:val="25"/>
  </w:num>
  <w:num w:numId="25">
    <w:abstractNumId w:val="2"/>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CA"/>
    <w:rsid w:val="00005FBD"/>
    <w:rsid w:val="00077C21"/>
    <w:rsid w:val="000A02AD"/>
    <w:rsid w:val="00191133"/>
    <w:rsid w:val="001F7B46"/>
    <w:rsid w:val="003B3EA4"/>
    <w:rsid w:val="003C594A"/>
    <w:rsid w:val="00444FE2"/>
    <w:rsid w:val="00476E08"/>
    <w:rsid w:val="004B349D"/>
    <w:rsid w:val="004D5AE6"/>
    <w:rsid w:val="005055A9"/>
    <w:rsid w:val="005D1378"/>
    <w:rsid w:val="005F290C"/>
    <w:rsid w:val="00632771"/>
    <w:rsid w:val="00635E50"/>
    <w:rsid w:val="00693B05"/>
    <w:rsid w:val="006C25D5"/>
    <w:rsid w:val="006E1639"/>
    <w:rsid w:val="00706F1C"/>
    <w:rsid w:val="00716D91"/>
    <w:rsid w:val="0078118C"/>
    <w:rsid w:val="007A0ECA"/>
    <w:rsid w:val="007B79EC"/>
    <w:rsid w:val="00840BF7"/>
    <w:rsid w:val="00870979"/>
    <w:rsid w:val="008D34EB"/>
    <w:rsid w:val="00912A1A"/>
    <w:rsid w:val="00925151"/>
    <w:rsid w:val="009942BD"/>
    <w:rsid w:val="00A20E94"/>
    <w:rsid w:val="00B56B73"/>
    <w:rsid w:val="00BB6342"/>
    <w:rsid w:val="00BE1427"/>
    <w:rsid w:val="00C57E20"/>
    <w:rsid w:val="00CA1023"/>
    <w:rsid w:val="00DA2BFF"/>
    <w:rsid w:val="00DB1333"/>
    <w:rsid w:val="00DD79C4"/>
    <w:rsid w:val="00E132D8"/>
    <w:rsid w:val="00F917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B952"/>
  <w15:docId w15:val="{8143FB8C-4779-4020-992C-C464DB70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F1C"/>
  </w:style>
  <w:style w:type="paragraph" w:styleId="1">
    <w:name w:val="heading 1"/>
    <w:basedOn w:val="a"/>
    <w:link w:val="10"/>
    <w:uiPriority w:val="9"/>
    <w:qFormat/>
    <w:rsid w:val="00191133"/>
    <w:pPr>
      <w:spacing w:before="100" w:beforeAutospacing="1" w:after="100" w:afterAutospacing="1"/>
      <w:outlineLvl w:val="0"/>
    </w:pPr>
    <w:rPr>
      <w:rFonts w:eastAsia="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7A0ECA"/>
    <w:pPr>
      <w:spacing w:before="100" w:beforeAutospacing="1" w:after="100" w:afterAutospacing="1"/>
    </w:pPr>
    <w:rPr>
      <w:rFonts w:eastAsia="Times New Roman" w:cs="Times New Roman"/>
      <w:szCs w:val="24"/>
      <w:lang w:eastAsia="uk-UA"/>
    </w:rPr>
  </w:style>
  <w:style w:type="character" w:customStyle="1" w:styleId="rvts78">
    <w:name w:val="rvts78"/>
    <w:basedOn w:val="a0"/>
    <w:rsid w:val="007A0ECA"/>
  </w:style>
  <w:style w:type="paragraph" w:customStyle="1" w:styleId="rvps6">
    <w:name w:val="rvps6"/>
    <w:basedOn w:val="a"/>
    <w:rsid w:val="007A0ECA"/>
    <w:pPr>
      <w:spacing w:before="100" w:beforeAutospacing="1" w:after="100" w:afterAutospacing="1"/>
    </w:pPr>
    <w:rPr>
      <w:rFonts w:eastAsia="Times New Roman" w:cs="Times New Roman"/>
      <w:szCs w:val="24"/>
      <w:lang w:eastAsia="uk-UA"/>
    </w:rPr>
  </w:style>
  <w:style w:type="character" w:customStyle="1" w:styleId="rvts23">
    <w:name w:val="rvts23"/>
    <w:basedOn w:val="a0"/>
    <w:rsid w:val="007A0ECA"/>
  </w:style>
  <w:style w:type="paragraph" w:customStyle="1" w:styleId="rvps7">
    <w:name w:val="rvps7"/>
    <w:basedOn w:val="a"/>
    <w:rsid w:val="007A0ECA"/>
    <w:pPr>
      <w:spacing w:before="100" w:beforeAutospacing="1" w:after="100" w:afterAutospacing="1"/>
    </w:pPr>
    <w:rPr>
      <w:rFonts w:eastAsia="Times New Roman" w:cs="Times New Roman"/>
      <w:szCs w:val="24"/>
      <w:lang w:eastAsia="uk-UA"/>
    </w:rPr>
  </w:style>
  <w:style w:type="character" w:customStyle="1" w:styleId="rvts44">
    <w:name w:val="rvts44"/>
    <w:basedOn w:val="a0"/>
    <w:rsid w:val="007A0ECA"/>
  </w:style>
  <w:style w:type="paragraph" w:customStyle="1" w:styleId="rvps18">
    <w:name w:val="rvps18"/>
    <w:basedOn w:val="a"/>
    <w:rsid w:val="007A0ECA"/>
    <w:pPr>
      <w:spacing w:before="100" w:beforeAutospacing="1" w:after="100" w:afterAutospacing="1"/>
    </w:pPr>
    <w:rPr>
      <w:rFonts w:eastAsia="Times New Roman" w:cs="Times New Roman"/>
      <w:szCs w:val="24"/>
      <w:lang w:eastAsia="uk-UA"/>
    </w:rPr>
  </w:style>
  <w:style w:type="character" w:styleId="a3">
    <w:name w:val="Hyperlink"/>
    <w:basedOn w:val="a0"/>
    <w:uiPriority w:val="99"/>
    <w:unhideWhenUsed/>
    <w:rsid w:val="007A0ECA"/>
    <w:rPr>
      <w:color w:val="0000FF"/>
      <w:u w:val="single"/>
    </w:rPr>
  </w:style>
  <w:style w:type="paragraph" w:customStyle="1" w:styleId="rvps2">
    <w:name w:val="rvps2"/>
    <w:basedOn w:val="a"/>
    <w:rsid w:val="007A0ECA"/>
    <w:pPr>
      <w:spacing w:before="100" w:beforeAutospacing="1" w:after="100" w:afterAutospacing="1"/>
    </w:pPr>
    <w:rPr>
      <w:rFonts w:eastAsia="Times New Roman" w:cs="Times New Roman"/>
      <w:szCs w:val="24"/>
      <w:lang w:eastAsia="uk-UA"/>
    </w:rPr>
  </w:style>
  <w:style w:type="character" w:customStyle="1" w:styleId="rvts9">
    <w:name w:val="rvts9"/>
    <w:basedOn w:val="a0"/>
    <w:rsid w:val="007A0ECA"/>
  </w:style>
  <w:style w:type="character" w:customStyle="1" w:styleId="rvts46">
    <w:name w:val="rvts46"/>
    <w:basedOn w:val="a0"/>
    <w:rsid w:val="007A0ECA"/>
  </w:style>
  <w:style w:type="character" w:customStyle="1" w:styleId="rvts64">
    <w:name w:val="rvts64"/>
    <w:basedOn w:val="a0"/>
    <w:rsid w:val="00DD79C4"/>
  </w:style>
  <w:style w:type="character" w:customStyle="1" w:styleId="rvts15">
    <w:name w:val="rvts15"/>
    <w:basedOn w:val="a0"/>
    <w:rsid w:val="004B349D"/>
  </w:style>
  <w:style w:type="paragraph" w:styleId="a4">
    <w:name w:val="Normal (Web)"/>
    <w:basedOn w:val="a"/>
    <w:uiPriority w:val="99"/>
    <w:semiHidden/>
    <w:unhideWhenUsed/>
    <w:rsid w:val="00B56B73"/>
    <w:pPr>
      <w:spacing w:before="100" w:beforeAutospacing="1" w:after="100" w:afterAutospacing="1"/>
    </w:pPr>
    <w:rPr>
      <w:rFonts w:eastAsia="Times New Roman" w:cs="Times New Roman"/>
      <w:szCs w:val="24"/>
      <w:lang w:eastAsia="uk-UA"/>
    </w:rPr>
  </w:style>
  <w:style w:type="character" w:styleId="a5">
    <w:name w:val="Strong"/>
    <w:basedOn w:val="a0"/>
    <w:uiPriority w:val="22"/>
    <w:qFormat/>
    <w:rsid w:val="00B56B73"/>
    <w:rPr>
      <w:b/>
      <w:bCs/>
    </w:rPr>
  </w:style>
  <w:style w:type="character" w:styleId="a6">
    <w:name w:val="Emphasis"/>
    <w:basedOn w:val="a0"/>
    <w:uiPriority w:val="20"/>
    <w:qFormat/>
    <w:rsid w:val="00B56B73"/>
    <w:rPr>
      <w:i/>
      <w:iCs/>
    </w:rPr>
  </w:style>
  <w:style w:type="character" w:customStyle="1" w:styleId="10">
    <w:name w:val="Заголовок 1 Знак"/>
    <w:basedOn w:val="a0"/>
    <w:link w:val="1"/>
    <w:uiPriority w:val="9"/>
    <w:rsid w:val="00191133"/>
    <w:rPr>
      <w:rFonts w:eastAsia="Times New Roman" w:cs="Times New Roman"/>
      <w:b/>
      <w:bCs/>
      <w:kern w:val="36"/>
      <w:sz w:val="48"/>
      <w:szCs w:val="48"/>
      <w:lang w:eastAsia="uk-UA"/>
    </w:rPr>
  </w:style>
  <w:style w:type="character" w:customStyle="1" w:styleId="dat0">
    <w:name w:val="dat0"/>
    <w:basedOn w:val="a0"/>
    <w:rsid w:val="00DA2BFF"/>
  </w:style>
  <w:style w:type="character" w:customStyle="1" w:styleId="dat">
    <w:name w:val="dat"/>
    <w:basedOn w:val="a0"/>
    <w:rsid w:val="00DA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951">
      <w:bodyDiv w:val="1"/>
      <w:marLeft w:val="0"/>
      <w:marRight w:val="0"/>
      <w:marTop w:val="0"/>
      <w:marBottom w:val="0"/>
      <w:divBdr>
        <w:top w:val="none" w:sz="0" w:space="0" w:color="auto"/>
        <w:left w:val="none" w:sz="0" w:space="0" w:color="auto"/>
        <w:bottom w:val="none" w:sz="0" w:space="0" w:color="auto"/>
        <w:right w:val="none" w:sz="0" w:space="0" w:color="auto"/>
      </w:divBdr>
      <w:divsChild>
        <w:div w:id="1370565718">
          <w:marLeft w:val="0"/>
          <w:marRight w:val="0"/>
          <w:marTop w:val="0"/>
          <w:marBottom w:val="150"/>
          <w:divBdr>
            <w:top w:val="none" w:sz="0" w:space="0" w:color="auto"/>
            <w:left w:val="none" w:sz="0" w:space="0" w:color="auto"/>
            <w:bottom w:val="none" w:sz="0" w:space="0" w:color="auto"/>
            <w:right w:val="none" w:sz="0" w:space="0" w:color="auto"/>
          </w:divBdr>
        </w:div>
      </w:divsChild>
    </w:div>
    <w:div w:id="244848153">
      <w:bodyDiv w:val="1"/>
      <w:marLeft w:val="0"/>
      <w:marRight w:val="0"/>
      <w:marTop w:val="0"/>
      <w:marBottom w:val="0"/>
      <w:divBdr>
        <w:top w:val="none" w:sz="0" w:space="0" w:color="auto"/>
        <w:left w:val="none" w:sz="0" w:space="0" w:color="auto"/>
        <w:bottom w:val="none" w:sz="0" w:space="0" w:color="auto"/>
        <w:right w:val="none" w:sz="0" w:space="0" w:color="auto"/>
      </w:divBdr>
    </w:div>
    <w:div w:id="338891905">
      <w:bodyDiv w:val="1"/>
      <w:marLeft w:val="0"/>
      <w:marRight w:val="0"/>
      <w:marTop w:val="0"/>
      <w:marBottom w:val="0"/>
      <w:divBdr>
        <w:top w:val="none" w:sz="0" w:space="0" w:color="auto"/>
        <w:left w:val="none" w:sz="0" w:space="0" w:color="auto"/>
        <w:bottom w:val="none" w:sz="0" w:space="0" w:color="auto"/>
        <w:right w:val="none" w:sz="0" w:space="0" w:color="auto"/>
      </w:divBdr>
    </w:div>
    <w:div w:id="446583595">
      <w:bodyDiv w:val="1"/>
      <w:marLeft w:val="0"/>
      <w:marRight w:val="0"/>
      <w:marTop w:val="0"/>
      <w:marBottom w:val="0"/>
      <w:divBdr>
        <w:top w:val="none" w:sz="0" w:space="0" w:color="auto"/>
        <w:left w:val="none" w:sz="0" w:space="0" w:color="auto"/>
        <w:bottom w:val="none" w:sz="0" w:space="0" w:color="auto"/>
        <w:right w:val="none" w:sz="0" w:space="0" w:color="auto"/>
      </w:divBdr>
      <w:divsChild>
        <w:div w:id="1254782311">
          <w:marLeft w:val="0"/>
          <w:marRight w:val="0"/>
          <w:marTop w:val="0"/>
          <w:marBottom w:val="150"/>
          <w:divBdr>
            <w:top w:val="none" w:sz="0" w:space="0" w:color="auto"/>
            <w:left w:val="none" w:sz="0" w:space="0" w:color="auto"/>
            <w:bottom w:val="none" w:sz="0" w:space="0" w:color="auto"/>
            <w:right w:val="none" w:sz="0" w:space="0" w:color="auto"/>
          </w:divBdr>
        </w:div>
      </w:divsChild>
    </w:div>
    <w:div w:id="488130899">
      <w:bodyDiv w:val="1"/>
      <w:marLeft w:val="0"/>
      <w:marRight w:val="0"/>
      <w:marTop w:val="0"/>
      <w:marBottom w:val="0"/>
      <w:divBdr>
        <w:top w:val="none" w:sz="0" w:space="0" w:color="auto"/>
        <w:left w:val="none" w:sz="0" w:space="0" w:color="auto"/>
        <w:bottom w:val="none" w:sz="0" w:space="0" w:color="auto"/>
        <w:right w:val="none" w:sz="0" w:space="0" w:color="auto"/>
      </w:divBdr>
    </w:div>
    <w:div w:id="504244210">
      <w:bodyDiv w:val="1"/>
      <w:marLeft w:val="0"/>
      <w:marRight w:val="0"/>
      <w:marTop w:val="0"/>
      <w:marBottom w:val="0"/>
      <w:divBdr>
        <w:top w:val="none" w:sz="0" w:space="0" w:color="auto"/>
        <w:left w:val="none" w:sz="0" w:space="0" w:color="auto"/>
        <w:bottom w:val="none" w:sz="0" w:space="0" w:color="auto"/>
        <w:right w:val="none" w:sz="0" w:space="0" w:color="auto"/>
      </w:divBdr>
      <w:divsChild>
        <w:div w:id="1994598136">
          <w:marLeft w:val="0"/>
          <w:marRight w:val="0"/>
          <w:marTop w:val="0"/>
          <w:marBottom w:val="150"/>
          <w:divBdr>
            <w:top w:val="none" w:sz="0" w:space="0" w:color="auto"/>
            <w:left w:val="none" w:sz="0" w:space="0" w:color="auto"/>
            <w:bottom w:val="none" w:sz="0" w:space="0" w:color="auto"/>
            <w:right w:val="none" w:sz="0" w:space="0" w:color="auto"/>
          </w:divBdr>
        </w:div>
      </w:divsChild>
    </w:div>
    <w:div w:id="560989728">
      <w:bodyDiv w:val="1"/>
      <w:marLeft w:val="0"/>
      <w:marRight w:val="0"/>
      <w:marTop w:val="0"/>
      <w:marBottom w:val="0"/>
      <w:divBdr>
        <w:top w:val="none" w:sz="0" w:space="0" w:color="auto"/>
        <w:left w:val="none" w:sz="0" w:space="0" w:color="auto"/>
        <w:bottom w:val="none" w:sz="0" w:space="0" w:color="auto"/>
        <w:right w:val="none" w:sz="0" w:space="0" w:color="auto"/>
      </w:divBdr>
    </w:div>
    <w:div w:id="680737739">
      <w:bodyDiv w:val="1"/>
      <w:marLeft w:val="0"/>
      <w:marRight w:val="0"/>
      <w:marTop w:val="0"/>
      <w:marBottom w:val="0"/>
      <w:divBdr>
        <w:top w:val="none" w:sz="0" w:space="0" w:color="auto"/>
        <w:left w:val="none" w:sz="0" w:space="0" w:color="auto"/>
        <w:bottom w:val="none" w:sz="0" w:space="0" w:color="auto"/>
        <w:right w:val="none" w:sz="0" w:space="0" w:color="auto"/>
      </w:divBdr>
      <w:divsChild>
        <w:div w:id="332684596">
          <w:marLeft w:val="-225"/>
          <w:marRight w:val="-225"/>
          <w:marTop w:val="0"/>
          <w:marBottom w:val="0"/>
          <w:divBdr>
            <w:top w:val="none" w:sz="0" w:space="0" w:color="auto"/>
            <w:left w:val="none" w:sz="0" w:space="0" w:color="auto"/>
            <w:bottom w:val="none" w:sz="0" w:space="0" w:color="auto"/>
            <w:right w:val="none" w:sz="0" w:space="0" w:color="auto"/>
          </w:divBdr>
          <w:divsChild>
            <w:div w:id="918292997">
              <w:marLeft w:val="0"/>
              <w:marRight w:val="0"/>
              <w:marTop w:val="0"/>
              <w:marBottom w:val="0"/>
              <w:divBdr>
                <w:top w:val="none" w:sz="0" w:space="0" w:color="auto"/>
                <w:left w:val="none" w:sz="0" w:space="0" w:color="auto"/>
                <w:bottom w:val="none" w:sz="0" w:space="0" w:color="auto"/>
                <w:right w:val="none" w:sz="0" w:space="0" w:color="auto"/>
              </w:divBdr>
              <w:divsChild>
                <w:div w:id="1681003496">
                  <w:marLeft w:val="0"/>
                  <w:marRight w:val="0"/>
                  <w:marTop w:val="0"/>
                  <w:marBottom w:val="0"/>
                  <w:divBdr>
                    <w:top w:val="none" w:sz="0" w:space="0" w:color="auto"/>
                    <w:left w:val="none" w:sz="0" w:space="0" w:color="auto"/>
                    <w:bottom w:val="none" w:sz="0" w:space="0" w:color="auto"/>
                    <w:right w:val="none" w:sz="0" w:space="0" w:color="auto"/>
                  </w:divBdr>
                </w:div>
              </w:divsChild>
            </w:div>
            <w:div w:id="2094469445">
              <w:marLeft w:val="0"/>
              <w:marRight w:val="0"/>
              <w:marTop w:val="0"/>
              <w:marBottom w:val="0"/>
              <w:divBdr>
                <w:top w:val="none" w:sz="0" w:space="0" w:color="auto"/>
                <w:left w:val="none" w:sz="0" w:space="0" w:color="auto"/>
                <w:bottom w:val="none" w:sz="0" w:space="0" w:color="auto"/>
                <w:right w:val="none" w:sz="0" w:space="0" w:color="auto"/>
              </w:divBdr>
              <w:divsChild>
                <w:div w:id="1845390127">
                  <w:marLeft w:val="0"/>
                  <w:marRight w:val="0"/>
                  <w:marTop w:val="0"/>
                  <w:marBottom w:val="0"/>
                  <w:divBdr>
                    <w:top w:val="none" w:sz="0" w:space="0" w:color="auto"/>
                    <w:left w:val="none" w:sz="0" w:space="0" w:color="auto"/>
                    <w:bottom w:val="none" w:sz="0" w:space="0" w:color="auto"/>
                    <w:right w:val="none" w:sz="0" w:space="0" w:color="auto"/>
                  </w:divBdr>
                </w:div>
                <w:div w:id="568278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05033642">
          <w:marLeft w:val="0"/>
          <w:marRight w:val="0"/>
          <w:marTop w:val="375"/>
          <w:marBottom w:val="750"/>
          <w:divBdr>
            <w:top w:val="none" w:sz="0" w:space="0" w:color="auto"/>
            <w:left w:val="none" w:sz="0" w:space="0" w:color="auto"/>
            <w:bottom w:val="none" w:sz="0" w:space="0" w:color="auto"/>
            <w:right w:val="none" w:sz="0" w:space="0" w:color="auto"/>
          </w:divBdr>
        </w:div>
      </w:divsChild>
    </w:div>
    <w:div w:id="1044906861">
      <w:bodyDiv w:val="1"/>
      <w:marLeft w:val="0"/>
      <w:marRight w:val="0"/>
      <w:marTop w:val="0"/>
      <w:marBottom w:val="0"/>
      <w:divBdr>
        <w:top w:val="none" w:sz="0" w:space="0" w:color="auto"/>
        <w:left w:val="none" w:sz="0" w:space="0" w:color="auto"/>
        <w:bottom w:val="none" w:sz="0" w:space="0" w:color="auto"/>
        <w:right w:val="none" w:sz="0" w:space="0" w:color="auto"/>
      </w:divBdr>
      <w:divsChild>
        <w:div w:id="87193305">
          <w:marLeft w:val="0"/>
          <w:marRight w:val="0"/>
          <w:marTop w:val="0"/>
          <w:marBottom w:val="0"/>
          <w:divBdr>
            <w:top w:val="none" w:sz="0" w:space="0" w:color="auto"/>
            <w:left w:val="none" w:sz="0" w:space="0" w:color="auto"/>
            <w:bottom w:val="none" w:sz="0" w:space="0" w:color="auto"/>
            <w:right w:val="none" w:sz="0" w:space="0" w:color="auto"/>
          </w:divBdr>
        </w:div>
        <w:div w:id="229925339">
          <w:marLeft w:val="0"/>
          <w:marRight w:val="0"/>
          <w:marTop w:val="0"/>
          <w:marBottom w:val="0"/>
          <w:divBdr>
            <w:top w:val="none" w:sz="0" w:space="0" w:color="auto"/>
            <w:left w:val="none" w:sz="0" w:space="0" w:color="auto"/>
            <w:bottom w:val="none" w:sz="0" w:space="0" w:color="auto"/>
            <w:right w:val="none" w:sz="0" w:space="0" w:color="auto"/>
          </w:divBdr>
        </w:div>
      </w:divsChild>
    </w:div>
    <w:div w:id="1456367104">
      <w:bodyDiv w:val="1"/>
      <w:marLeft w:val="0"/>
      <w:marRight w:val="0"/>
      <w:marTop w:val="0"/>
      <w:marBottom w:val="0"/>
      <w:divBdr>
        <w:top w:val="none" w:sz="0" w:space="0" w:color="auto"/>
        <w:left w:val="none" w:sz="0" w:space="0" w:color="auto"/>
        <w:bottom w:val="none" w:sz="0" w:space="0" w:color="auto"/>
        <w:right w:val="none" w:sz="0" w:space="0" w:color="auto"/>
      </w:divBdr>
    </w:div>
    <w:div w:id="1522668849">
      <w:bodyDiv w:val="1"/>
      <w:marLeft w:val="0"/>
      <w:marRight w:val="0"/>
      <w:marTop w:val="0"/>
      <w:marBottom w:val="0"/>
      <w:divBdr>
        <w:top w:val="none" w:sz="0" w:space="0" w:color="auto"/>
        <w:left w:val="none" w:sz="0" w:space="0" w:color="auto"/>
        <w:bottom w:val="none" w:sz="0" w:space="0" w:color="auto"/>
        <w:right w:val="none" w:sz="0" w:space="0" w:color="auto"/>
      </w:divBdr>
    </w:div>
    <w:div w:id="1602641658">
      <w:bodyDiv w:val="1"/>
      <w:marLeft w:val="0"/>
      <w:marRight w:val="0"/>
      <w:marTop w:val="0"/>
      <w:marBottom w:val="0"/>
      <w:divBdr>
        <w:top w:val="none" w:sz="0" w:space="0" w:color="auto"/>
        <w:left w:val="none" w:sz="0" w:space="0" w:color="auto"/>
        <w:bottom w:val="none" w:sz="0" w:space="0" w:color="auto"/>
        <w:right w:val="none" w:sz="0" w:space="0" w:color="auto"/>
      </w:divBdr>
      <w:divsChild>
        <w:div w:id="673071624">
          <w:marLeft w:val="0"/>
          <w:marRight w:val="0"/>
          <w:marTop w:val="0"/>
          <w:marBottom w:val="0"/>
          <w:divBdr>
            <w:top w:val="none" w:sz="0" w:space="0" w:color="auto"/>
            <w:left w:val="none" w:sz="0" w:space="0" w:color="auto"/>
            <w:bottom w:val="none" w:sz="0" w:space="0" w:color="auto"/>
            <w:right w:val="none" w:sz="0" w:space="0" w:color="auto"/>
          </w:divBdr>
        </w:div>
        <w:div w:id="1389500370">
          <w:marLeft w:val="0"/>
          <w:marRight w:val="0"/>
          <w:marTop w:val="0"/>
          <w:marBottom w:val="0"/>
          <w:divBdr>
            <w:top w:val="none" w:sz="0" w:space="0" w:color="auto"/>
            <w:left w:val="none" w:sz="0" w:space="0" w:color="auto"/>
            <w:bottom w:val="none" w:sz="0" w:space="0" w:color="auto"/>
            <w:right w:val="none" w:sz="0" w:space="0" w:color="auto"/>
          </w:divBdr>
        </w:div>
      </w:divsChild>
    </w:div>
    <w:div w:id="1734347957">
      <w:bodyDiv w:val="1"/>
      <w:marLeft w:val="0"/>
      <w:marRight w:val="0"/>
      <w:marTop w:val="0"/>
      <w:marBottom w:val="0"/>
      <w:divBdr>
        <w:top w:val="none" w:sz="0" w:space="0" w:color="auto"/>
        <w:left w:val="none" w:sz="0" w:space="0" w:color="auto"/>
        <w:bottom w:val="none" w:sz="0" w:space="0" w:color="auto"/>
        <w:right w:val="none" w:sz="0" w:space="0" w:color="auto"/>
      </w:divBdr>
    </w:div>
    <w:div w:id="1790929813">
      <w:bodyDiv w:val="1"/>
      <w:marLeft w:val="0"/>
      <w:marRight w:val="0"/>
      <w:marTop w:val="0"/>
      <w:marBottom w:val="0"/>
      <w:divBdr>
        <w:top w:val="none" w:sz="0" w:space="0" w:color="auto"/>
        <w:left w:val="none" w:sz="0" w:space="0" w:color="auto"/>
        <w:bottom w:val="none" w:sz="0" w:space="0" w:color="auto"/>
        <w:right w:val="none" w:sz="0" w:space="0" w:color="auto"/>
      </w:divBdr>
    </w:div>
    <w:div w:id="1870798191">
      <w:bodyDiv w:val="1"/>
      <w:marLeft w:val="0"/>
      <w:marRight w:val="0"/>
      <w:marTop w:val="0"/>
      <w:marBottom w:val="0"/>
      <w:divBdr>
        <w:top w:val="none" w:sz="0" w:space="0" w:color="auto"/>
        <w:left w:val="none" w:sz="0" w:space="0" w:color="auto"/>
        <w:bottom w:val="none" w:sz="0" w:space="0" w:color="auto"/>
        <w:right w:val="none" w:sz="0" w:space="0" w:color="auto"/>
      </w:divBdr>
    </w:div>
    <w:div w:id="1932157603">
      <w:bodyDiv w:val="1"/>
      <w:marLeft w:val="0"/>
      <w:marRight w:val="0"/>
      <w:marTop w:val="0"/>
      <w:marBottom w:val="0"/>
      <w:divBdr>
        <w:top w:val="none" w:sz="0" w:space="0" w:color="auto"/>
        <w:left w:val="none" w:sz="0" w:space="0" w:color="auto"/>
        <w:bottom w:val="none" w:sz="0" w:space="0" w:color="auto"/>
        <w:right w:val="none" w:sz="0" w:space="0" w:color="auto"/>
      </w:divBdr>
      <w:divsChild>
        <w:div w:id="1279407801">
          <w:marLeft w:val="0"/>
          <w:marRight w:val="0"/>
          <w:marTop w:val="0"/>
          <w:marBottom w:val="150"/>
          <w:divBdr>
            <w:top w:val="none" w:sz="0" w:space="0" w:color="auto"/>
            <w:left w:val="none" w:sz="0" w:space="0" w:color="auto"/>
            <w:bottom w:val="none" w:sz="0" w:space="0" w:color="auto"/>
            <w:right w:val="none" w:sz="0" w:space="0" w:color="auto"/>
          </w:divBdr>
        </w:div>
      </w:divsChild>
    </w:div>
    <w:div w:id="1973319218">
      <w:bodyDiv w:val="1"/>
      <w:marLeft w:val="0"/>
      <w:marRight w:val="0"/>
      <w:marTop w:val="0"/>
      <w:marBottom w:val="0"/>
      <w:divBdr>
        <w:top w:val="none" w:sz="0" w:space="0" w:color="auto"/>
        <w:left w:val="none" w:sz="0" w:space="0" w:color="auto"/>
        <w:bottom w:val="none" w:sz="0" w:space="0" w:color="auto"/>
        <w:right w:val="none" w:sz="0" w:space="0" w:color="auto"/>
      </w:divBdr>
      <w:divsChild>
        <w:div w:id="1303315713">
          <w:marLeft w:val="0"/>
          <w:marRight w:val="0"/>
          <w:marTop w:val="0"/>
          <w:marBottom w:val="0"/>
          <w:divBdr>
            <w:top w:val="none" w:sz="0" w:space="0" w:color="auto"/>
            <w:left w:val="none" w:sz="0" w:space="0" w:color="auto"/>
            <w:bottom w:val="none" w:sz="0" w:space="0" w:color="auto"/>
            <w:right w:val="none" w:sz="0" w:space="0" w:color="auto"/>
          </w:divBdr>
        </w:div>
        <w:div w:id="1947616814">
          <w:marLeft w:val="0"/>
          <w:marRight w:val="0"/>
          <w:marTop w:val="0"/>
          <w:marBottom w:val="0"/>
          <w:divBdr>
            <w:top w:val="none" w:sz="0" w:space="0" w:color="auto"/>
            <w:left w:val="none" w:sz="0" w:space="0" w:color="auto"/>
            <w:bottom w:val="none" w:sz="0" w:space="0" w:color="auto"/>
            <w:right w:val="none" w:sz="0" w:space="0" w:color="auto"/>
          </w:divBdr>
        </w:div>
      </w:divsChild>
    </w:div>
    <w:div w:id="2034841047">
      <w:bodyDiv w:val="1"/>
      <w:marLeft w:val="0"/>
      <w:marRight w:val="0"/>
      <w:marTop w:val="0"/>
      <w:marBottom w:val="0"/>
      <w:divBdr>
        <w:top w:val="none" w:sz="0" w:space="0" w:color="auto"/>
        <w:left w:val="none" w:sz="0" w:space="0" w:color="auto"/>
        <w:bottom w:val="none" w:sz="0" w:space="0" w:color="auto"/>
        <w:right w:val="none" w:sz="0" w:space="0" w:color="auto"/>
      </w:divBdr>
      <w:divsChild>
        <w:div w:id="1597254595">
          <w:marLeft w:val="0"/>
          <w:marRight w:val="0"/>
          <w:marTop w:val="0"/>
          <w:marBottom w:val="0"/>
          <w:divBdr>
            <w:top w:val="none" w:sz="0" w:space="0" w:color="auto"/>
            <w:left w:val="none" w:sz="0" w:space="0" w:color="auto"/>
            <w:bottom w:val="none" w:sz="0" w:space="0" w:color="auto"/>
            <w:right w:val="none" w:sz="0" w:space="0" w:color="auto"/>
          </w:divBdr>
        </w:div>
        <w:div w:id="1552839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49-20" TargetMode="External"/><Relationship Id="rId13" Type="http://schemas.openxmlformats.org/officeDocument/2006/relationships/hyperlink" Target="https://zakon.rada.gov.ua/laws/show/4073-20" TargetMode="External"/><Relationship Id="rId18" Type="http://schemas.openxmlformats.org/officeDocument/2006/relationships/hyperlink" Target="https://zakon.rada.gov.ua/laws/show/585-2020-%D0%BF" TargetMode="External"/><Relationship Id="rId3" Type="http://schemas.openxmlformats.org/officeDocument/2006/relationships/styles" Target="styles.xml"/><Relationship Id="rId21" Type="http://schemas.openxmlformats.org/officeDocument/2006/relationships/hyperlink" Target="https://zakon.rada.gov.ua/laws/show/775-2021-%D0%BF" TargetMode="External"/><Relationship Id="rId7" Type="http://schemas.openxmlformats.org/officeDocument/2006/relationships/hyperlink" Target="https://zakon.rada.gov.ua/laws/show/2801-20" TargetMode="External"/><Relationship Id="rId12" Type="http://schemas.openxmlformats.org/officeDocument/2006/relationships/hyperlink" Target="https://zakon.rada.gov.ua/laws/show/4073-20" TargetMode="External"/><Relationship Id="rId17" Type="http://schemas.openxmlformats.org/officeDocument/2006/relationships/hyperlink" Target="https://zakon.rada.gov.ua/laws/show/36-2024-%D0%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29-2022-%D0%BF" TargetMode="External"/><Relationship Id="rId20" Type="http://schemas.openxmlformats.org/officeDocument/2006/relationships/hyperlink" Target="https://zakon.rada.gov.ua/laws/show/348-2021-%D0%BF" TargetMode="External"/><Relationship Id="rId1" Type="http://schemas.openxmlformats.org/officeDocument/2006/relationships/customXml" Target="../customXml/item1.xml"/><Relationship Id="rId6" Type="http://schemas.openxmlformats.org/officeDocument/2006/relationships/hyperlink" Target="https://zakon.rada.gov.ua/laws/show/2671-19" TargetMode="External"/><Relationship Id="rId11" Type="http://schemas.openxmlformats.org/officeDocument/2006/relationships/hyperlink" Target="https://zakon.rada.gov.ua/laws/show/4017-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4073-20" TargetMode="External"/><Relationship Id="rId23" Type="http://schemas.openxmlformats.org/officeDocument/2006/relationships/hyperlink" Target="https://mon.gov.ua/npa/pro-metodychni-rekomendatsii-shchodo-orhanizatsii-vykhovnoho-protsesu-v-zakladakh-osvity" TargetMode="External"/><Relationship Id="rId10" Type="http://schemas.openxmlformats.org/officeDocument/2006/relationships/hyperlink" Target="https://zakon.rada.gov.ua/laws/show/3733-20" TargetMode="External"/><Relationship Id="rId19" Type="http://schemas.openxmlformats.org/officeDocument/2006/relationships/hyperlink" Target="https://zakon.rada.gov.ua/laws/show/658-2018-%D0%BF" TargetMode="External"/><Relationship Id="rId4" Type="http://schemas.openxmlformats.org/officeDocument/2006/relationships/settings" Target="settings.xml"/><Relationship Id="rId9" Type="http://schemas.openxmlformats.org/officeDocument/2006/relationships/hyperlink" Target="https://zakon.rada.gov.ua/laws/show/3022-20" TargetMode="External"/><Relationship Id="rId14" Type="http://schemas.openxmlformats.org/officeDocument/2006/relationships/hyperlink" Target="https://zakon.rada.gov.ua/laws/show/2229-19" TargetMode="External"/><Relationship Id="rId22" Type="http://schemas.openxmlformats.org/officeDocument/2006/relationships/hyperlink" Target="https://zakon.rada.gov.ua/laws/show/898-2024-%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7E458-7584-4F03-B21D-784F9BEB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18507</Words>
  <Characters>10549</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StarovaIryna</cp:lastModifiedBy>
  <cp:revision>2</cp:revision>
  <dcterms:created xsi:type="dcterms:W3CDTF">2025-01-31T14:35:00Z</dcterms:created>
  <dcterms:modified xsi:type="dcterms:W3CDTF">2025-01-31T14:35:00Z</dcterms:modified>
</cp:coreProperties>
</file>